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16" w:rsidRDefault="00F500B2">
      <w:r>
        <w:rPr>
          <w:rStyle w:val="a3"/>
          <w:color w:val="000000"/>
          <w:sz w:val="27"/>
          <w:szCs w:val="27"/>
        </w:rPr>
        <w:t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  <w:r>
        <w:rPr>
          <w:color w:val="000000"/>
          <w:sz w:val="27"/>
          <w:szCs w:val="27"/>
        </w:rPr>
        <w:br/>
        <w:t>Опубликовано 16 марта 2011 г. Вступает в силу 1 сентября 2011 г.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Зарегистрировано в Минюсте РФ 3 марта 2011 г.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Регистрационный N 19993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1), ст. 5498; 2007, N 1 (ч. 1), ст. 21; 2007, N 1 (ч. 1), ст. 29; 2007, N 27, ст. 3213; 2007, N 46, ст. 5554; 2007, N 49, ст. 6070; 2008, N 24, ст. 2801; 2008, N 29 (ч. 1), ст. 3418; 2008, N 30 (ч. 2), ст. 3616; 2008, N 44, ст. 4984; 2008, N 52 (ч. 1),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a3"/>
          <w:color w:val="000000"/>
          <w:sz w:val="27"/>
          <w:szCs w:val="27"/>
        </w:rPr>
        <w:t>постановляю:</w:t>
      </w:r>
      <w:r>
        <w:rPr>
          <w:color w:val="000000"/>
          <w:sz w:val="27"/>
          <w:szCs w:val="27"/>
        </w:rPr>
        <w:br/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  <w:r>
        <w:rPr>
          <w:color w:val="000000"/>
          <w:sz w:val="27"/>
          <w:szCs w:val="27"/>
        </w:rPr>
        <w:br/>
        <w:t>2. Ввести в действие указанные санитарно-эпидемиологические правила и нормативы с 1 сентября 2011 года.</w:t>
      </w:r>
      <w:r>
        <w:rPr>
          <w:color w:val="000000"/>
          <w:sz w:val="27"/>
          <w:szCs w:val="27"/>
        </w:rPr>
        <w:br/>
        <w:t>3. 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Г. Онищенко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lastRenderedPageBreak/>
        <w:t>Приложение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Санитарно-эпидемиологические требования к условиям и организации обучения в общеобразовательных учреждениях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Санитарно-эпидемиологические правила и нормативы СанПиН 2.4.2.2821-10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I. Общие положения и область применения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  <w:r>
        <w:rPr>
          <w:color w:val="000000"/>
          <w:sz w:val="27"/>
          <w:szCs w:val="27"/>
        </w:rPr>
        <w:br/>
        <w:t>1.2. Настоящие санитарные правила устанавливают санитарно-эпидемиологические требования к:</w:t>
      </w:r>
      <w:r>
        <w:rPr>
          <w:color w:val="000000"/>
          <w:sz w:val="27"/>
          <w:szCs w:val="27"/>
        </w:rPr>
        <w:br/>
        <w:t>- размещению общеобразовательного учреждения;</w:t>
      </w:r>
      <w:r>
        <w:rPr>
          <w:color w:val="000000"/>
          <w:sz w:val="27"/>
          <w:szCs w:val="27"/>
        </w:rPr>
        <w:br/>
        <w:t>- территории общеобразовательного учреждения;</w:t>
      </w:r>
      <w:r>
        <w:rPr>
          <w:color w:val="000000"/>
          <w:sz w:val="27"/>
          <w:szCs w:val="27"/>
        </w:rPr>
        <w:br/>
        <w:t>- зданию общеобразовательного учреждения;</w:t>
      </w:r>
      <w:r>
        <w:rPr>
          <w:color w:val="000000"/>
          <w:sz w:val="27"/>
          <w:szCs w:val="27"/>
        </w:rPr>
        <w:br/>
        <w:t>- оборудованию помещений общеобразовательного учреждения;</w:t>
      </w:r>
      <w:r>
        <w:rPr>
          <w:color w:val="000000"/>
          <w:sz w:val="27"/>
          <w:szCs w:val="27"/>
        </w:rPr>
        <w:br/>
        <w:t>- воздушно-тепловому режиму общеобразовательного учреждения;</w:t>
      </w:r>
      <w:r>
        <w:rPr>
          <w:color w:val="000000"/>
          <w:sz w:val="27"/>
          <w:szCs w:val="27"/>
        </w:rPr>
        <w:br/>
        <w:t>- естественному и искусственному освещению;</w:t>
      </w:r>
      <w:r>
        <w:rPr>
          <w:color w:val="000000"/>
          <w:sz w:val="27"/>
          <w:szCs w:val="27"/>
        </w:rPr>
        <w:br/>
        <w:t>- водоснабжению и канализации;</w:t>
      </w:r>
      <w:r>
        <w:rPr>
          <w:color w:val="000000"/>
          <w:sz w:val="27"/>
          <w:szCs w:val="27"/>
        </w:rPr>
        <w:br/>
        <w:t>- помещениям и оборудованию общеобразовательных учреждений, размещенных в приспособленных зданиях;</w:t>
      </w:r>
      <w:r>
        <w:rPr>
          <w:color w:val="000000"/>
          <w:sz w:val="27"/>
          <w:szCs w:val="27"/>
        </w:rPr>
        <w:br/>
        <w:t>- режиму образовательного процесса;</w:t>
      </w:r>
      <w:r>
        <w:rPr>
          <w:color w:val="000000"/>
          <w:sz w:val="27"/>
          <w:szCs w:val="27"/>
        </w:rPr>
        <w:br/>
        <w:t>- организации медицинского обслуживания обучающихся;</w:t>
      </w:r>
      <w:r>
        <w:rPr>
          <w:color w:val="000000"/>
          <w:sz w:val="27"/>
          <w:szCs w:val="27"/>
        </w:rPr>
        <w:br/>
        <w:t>- санитарному состоянию и содержанию общеобразовательного учреждения;</w:t>
      </w:r>
      <w:r>
        <w:rPr>
          <w:color w:val="000000"/>
          <w:sz w:val="27"/>
          <w:szCs w:val="27"/>
        </w:rPr>
        <w:br/>
        <w:t>- соблюдению санитарных правил.</w:t>
      </w:r>
      <w:r>
        <w:rPr>
          <w:color w:val="000000"/>
          <w:sz w:val="27"/>
          <w:szCs w:val="27"/>
        </w:rPr>
        <w:br/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  <w:r>
        <w:rPr>
          <w:color w:val="000000"/>
          <w:sz w:val="27"/>
          <w:szCs w:val="27"/>
        </w:rPr>
        <w:br/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  <w:r>
        <w:rPr>
          <w:color w:val="000000"/>
          <w:sz w:val="27"/>
          <w:szCs w:val="27"/>
        </w:rPr>
        <w:br/>
        <w:t>первая ступень - начальное общее образование (далее - I ступень образования);</w:t>
      </w:r>
      <w:r>
        <w:rPr>
          <w:color w:val="000000"/>
          <w:sz w:val="27"/>
          <w:szCs w:val="27"/>
        </w:rPr>
        <w:br/>
        <w:t>вторая ступень - основное общее образование (далее - II ступень образования);</w:t>
      </w:r>
      <w:r>
        <w:rPr>
          <w:color w:val="000000"/>
          <w:sz w:val="27"/>
          <w:szCs w:val="27"/>
        </w:rPr>
        <w:br/>
        <w:t>третья ступень - среднее (полное) общее образование (далее - III ступень образования).</w:t>
      </w:r>
      <w:r>
        <w:rPr>
          <w:color w:val="000000"/>
          <w:sz w:val="27"/>
          <w:szCs w:val="27"/>
        </w:rPr>
        <w:br/>
        <w:t xml:space="preserve">1.4. Настоящие санитарные правила являются обязательными для исполнения всеми гражданами, юридическими лицами и индивидуальными </w:t>
      </w:r>
      <w:r>
        <w:rPr>
          <w:color w:val="000000"/>
          <w:sz w:val="27"/>
          <w:szCs w:val="27"/>
        </w:rPr>
        <w:lastRenderedPageBreak/>
        <w:t>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  <w:r>
        <w:rPr>
          <w:color w:val="000000"/>
          <w:sz w:val="27"/>
          <w:szCs w:val="27"/>
        </w:rPr>
        <w:br/>
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</w:r>
      <w:r>
        <w:rPr>
          <w:color w:val="000000"/>
          <w:sz w:val="27"/>
          <w:szCs w:val="27"/>
        </w:rPr>
        <w:br/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  <w:r>
        <w:rPr>
          <w:color w:val="000000"/>
          <w:sz w:val="27"/>
          <w:szCs w:val="27"/>
        </w:rPr>
        <w:br/>
        <w:t>1.7. Использование помещений общеобразовательных учреждений не по назначению не допускается.</w:t>
      </w:r>
      <w:r>
        <w:rPr>
          <w:color w:val="000000"/>
          <w:sz w:val="27"/>
          <w:szCs w:val="27"/>
        </w:rPr>
        <w:br/>
        <w:t>1.8.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II. Требования к размещению общеобразовательных учреждений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2.1. Предоставление земельных участков для строительства объектов общеобразовательных учреждений допускается при наличии санитарно-эпидемиологического заключения о соответствии земельного участка санитарным правилам.</w:t>
      </w:r>
      <w:r>
        <w:rPr>
          <w:color w:val="000000"/>
          <w:sz w:val="27"/>
          <w:szCs w:val="27"/>
        </w:rPr>
        <w:br/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  <w:r>
        <w:rPr>
          <w:color w:val="000000"/>
          <w:sz w:val="27"/>
          <w:szCs w:val="27"/>
        </w:rPr>
        <w:br/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  <w:r>
        <w:rPr>
          <w:color w:val="000000"/>
          <w:sz w:val="27"/>
          <w:szCs w:val="27"/>
        </w:rPr>
        <w:br/>
        <w:t xml:space="preserve">Через территорию общеобразовательных учреждений не должны проходить </w:t>
      </w:r>
      <w:r>
        <w:rPr>
          <w:color w:val="000000"/>
          <w:sz w:val="27"/>
          <w:szCs w:val="27"/>
        </w:rPr>
        <w:lastRenderedPageBreak/>
        <w:t>магистральные инженерные коммуникации городского (сельского) назначения - водоснабжения, канализации, теплоснабжения, энергоснабжения.</w:t>
      </w:r>
      <w:r>
        <w:rPr>
          <w:color w:val="000000"/>
          <w:sz w:val="27"/>
          <w:szCs w:val="27"/>
        </w:rPr>
        <w:br/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  <w:r>
        <w:rPr>
          <w:color w:val="000000"/>
          <w:sz w:val="27"/>
          <w:szCs w:val="27"/>
        </w:rPr>
        <w:br/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  <w:r>
        <w:rPr>
          <w:color w:val="000000"/>
          <w:sz w:val="27"/>
          <w:szCs w:val="27"/>
        </w:rPr>
        <w:br/>
        <w:t>- во II и III строительно-климатических зонах - не более 0,5 км;</w:t>
      </w:r>
      <w:r>
        <w:rPr>
          <w:color w:val="000000"/>
          <w:sz w:val="27"/>
          <w:szCs w:val="27"/>
        </w:rPr>
        <w:br/>
        <w:t>- в I климатическом районе (I подзона) для обучающихся I и II ступени образования - не более 0,3 км, для обучающихся III ступени образования - не более 0,4 км;</w:t>
      </w:r>
      <w:r>
        <w:rPr>
          <w:color w:val="000000"/>
          <w:sz w:val="27"/>
          <w:szCs w:val="27"/>
        </w:rPr>
        <w:br/>
        <w:t>- в I климатическом районе (II подзона) для обучающихся I и II ступени образования - не более 0,4 км, для обучающихся III ступени образования - не более 0,5 км.</w:t>
      </w:r>
      <w:r>
        <w:rPr>
          <w:color w:val="000000"/>
          <w:sz w:val="27"/>
          <w:szCs w:val="27"/>
        </w:rPr>
        <w:br/>
        <w:t>2.5. В сельской местности пешеходная доступность для обучающихся общеобразовательных учреждений:</w:t>
      </w:r>
      <w:r>
        <w:rPr>
          <w:color w:val="000000"/>
          <w:sz w:val="27"/>
          <w:szCs w:val="27"/>
        </w:rPr>
        <w:br/>
        <w:t>- во II и III климатических зонах для обучающихся I ступени образования составляет не более 2,0 км;</w:t>
      </w:r>
      <w:r>
        <w:rPr>
          <w:color w:val="000000"/>
          <w:sz w:val="27"/>
          <w:szCs w:val="27"/>
        </w:rPr>
        <w:br/>
        <w:t>- для обучающихся II и III ступени образования - не более 4,0 км, в I климатической зоне - 1,5 и 3 км соответственно.</w:t>
      </w:r>
      <w:r>
        <w:rPr>
          <w:color w:val="000000"/>
          <w:sz w:val="27"/>
          <w:szCs w:val="27"/>
        </w:rPr>
        <w:br/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  <w:r>
        <w:rPr>
          <w:color w:val="000000"/>
          <w:sz w:val="27"/>
          <w:szCs w:val="27"/>
        </w:rPr>
        <w:br/>
        <w:t>Подвоз обучающихся осуществляется специально выделенным транспортом, предназначенным для перевозки детей.</w:t>
      </w:r>
      <w:r>
        <w:rPr>
          <w:color w:val="000000"/>
          <w:sz w:val="27"/>
          <w:szCs w:val="27"/>
        </w:rPr>
        <w:br/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>
        <w:rPr>
          <w:color w:val="000000"/>
          <w:sz w:val="27"/>
          <w:szCs w:val="27"/>
        </w:rPr>
        <w:br/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III. Требования к территории общеобразовательных учреждений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  <w:r>
        <w:rPr>
          <w:color w:val="000000"/>
          <w:sz w:val="27"/>
          <w:szCs w:val="27"/>
        </w:rPr>
        <w:br/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  <w:r>
        <w:rPr>
          <w:color w:val="000000"/>
          <w:sz w:val="27"/>
          <w:szCs w:val="27"/>
        </w:rPr>
        <w:br/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  <w:r>
        <w:rPr>
          <w:color w:val="000000"/>
          <w:sz w:val="27"/>
          <w:szCs w:val="27"/>
        </w:rPr>
        <w:br/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  <w:r>
        <w:rPr>
          <w:color w:val="000000"/>
          <w:sz w:val="27"/>
          <w:szCs w:val="27"/>
        </w:rPr>
        <w:br/>
        <w:t>При организации учебно-опытной зоны не допускается сокращение физкультурно- спортивной зоны и зоны отдыха.</w:t>
      </w:r>
      <w:r>
        <w:rPr>
          <w:color w:val="000000"/>
          <w:sz w:val="27"/>
          <w:szCs w:val="27"/>
        </w:rPr>
        <w:br/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  <w:r>
        <w:rPr>
          <w:color w:val="000000"/>
          <w:sz w:val="27"/>
          <w:szCs w:val="27"/>
        </w:rPr>
        <w:br/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  <w:r>
        <w:rPr>
          <w:color w:val="000000"/>
          <w:sz w:val="27"/>
          <w:szCs w:val="27"/>
        </w:rPr>
        <w:br/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  <w:r>
        <w:rPr>
          <w:color w:val="000000"/>
          <w:sz w:val="27"/>
          <w:szCs w:val="27"/>
        </w:rPr>
        <w:br/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  <w:r>
        <w:rPr>
          <w:color w:val="000000"/>
          <w:sz w:val="27"/>
          <w:szCs w:val="27"/>
        </w:rPr>
        <w:br/>
        <w:t>Занятия на сырых площадках, имеющих неровности и выбоины, не проводят.</w:t>
      </w:r>
      <w:r>
        <w:rPr>
          <w:color w:val="000000"/>
          <w:sz w:val="27"/>
          <w:szCs w:val="27"/>
        </w:rPr>
        <w:br/>
        <w:t>Физкультурно-спортивное оборудование должно соответствовать росту и возрасту обучающихся.</w:t>
      </w:r>
      <w:r>
        <w:rPr>
          <w:color w:val="000000"/>
          <w:sz w:val="27"/>
          <w:szCs w:val="27"/>
        </w:rPr>
        <w:br/>
        <w:t xml:space="preserve"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</w:t>
      </w:r>
      <w:r>
        <w:rPr>
          <w:color w:val="000000"/>
          <w:sz w:val="27"/>
          <w:szCs w:val="27"/>
        </w:rPr>
        <w:lastRenderedPageBreak/>
        <w:t>санитарно-эпидемиологическими требованиями к устройству и содержанию мест занятий по физической культуре и спорту.</w:t>
      </w:r>
      <w:r>
        <w:rPr>
          <w:color w:val="000000"/>
          <w:sz w:val="27"/>
          <w:szCs w:val="27"/>
        </w:rPr>
        <w:br/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  <w:r>
        <w:rPr>
          <w:color w:val="000000"/>
          <w:sz w:val="27"/>
          <w:szCs w:val="27"/>
        </w:rPr>
        <w:br/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  <w:r>
        <w:rPr>
          <w:color w:val="000000"/>
          <w:sz w:val="27"/>
          <w:szCs w:val="27"/>
        </w:rPr>
        <w:br/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  <w:r>
        <w:rPr>
          <w:color w:val="000000"/>
          <w:sz w:val="27"/>
          <w:szCs w:val="27"/>
        </w:rPr>
        <w:br/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  <w:r>
        <w:rPr>
          <w:color w:val="000000"/>
          <w:sz w:val="27"/>
          <w:szCs w:val="27"/>
        </w:rPr>
        <w:br/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  <w:r>
        <w:rPr>
          <w:color w:val="000000"/>
          <w:sz w:val="27"/>
          <w:szCs w:val="27"/>
        </w:rPr>
        <w:br/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  <w:r>
        <w:rPr>
          <w:color w:val="000000"/>
          <w:sz w:val="27"/>
          <w:szCs w:val="27"/>
        </w:rPr>
        <w:br/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  <w:r>
        <w:rPr>
          <w:color w:val="000000"/>
          <w:sz w:val="27"/>
          <w:szCs w:val="27"/>
        </w:rPr>
        <w:br/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IV. Требования к зданию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4.1. Архитектурно-планировочные решения здания должны обеспечивать:</w:t>
      </w:r>
      <w:r>
        <w:rPr>
          <w:color w:val="000000"/>
          <w:sz w:val="27"/>
          <w:szCs w:val="27"/>
        </w:rPr>
        <w:br/>
        <w:t>- выделение в отдельный блок учебных помещений начальных классов с выходами на участок;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- расположение рекреационных помещений в непосредственной близости к учебным помещениям;</w:t>
      </w:r>
      <w:r>
        <w:rPr>
          <w:color w:val="000000"/>
          <w:sz w:val="27"/>
          <w:szCs w:val="27"/>
        </w:rPr>
        <w:br/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  <w:r>
        <w:rPr>
          <w:color w:val="000000"/>
          <w:sz w:val="27"/>
          <w:szCs w:val="27"/>
        </w:rPr>
        <w:br/>
        <w:t>- исключение вредного воздействия факторов среды обитания в общеобразовательном учреждении на жизнь и здоровье обучающихся;</w:t>
      </w:r>
      <w:r>
        <w:rPr>
          <w:color w:val="000000"/>
          <w:sz w:val="27"/>
          <w:szCs w:val="27"/>
        </w:rPr>
        <w:br/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  <w:r>
        <w:rPr>
          <w:color w:val="000000"/>
          <w:sz w:val="27"/>
          <w:szCs w:val="27"/>
        </w:rPr>
        <w:br/>
        <w:t>Ранее построенные здания общеобразовательных учреждений эксплуатируются в соответствии с проектом.</w:t>
      </w:r>
      <w:r>
        <w:rPr>
          <w:color w:val="000000"/>
          <w:sz w:val="27"/>
          <w:szCs w:val="27"/>
        </w:rPr>
        <w:br/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  <w:r>
        <w:rPr>
          <w:color w:val="000000"/>
          <w:sz w:val="27"/>
          <w:szCs w:val="27"/>
        </w:rPr>
        <w:br/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  <w:r>
        <w:rPr>
          <w:color w:val="000000"/>
          <w:sz w:val="27"/>
          <w:szCs w:val="27"/>
        </w:rPr>
        <w:br/>
        <w:t>4.4. Входы в здание могут быть оборудованы тамбурами или воздушными и воздушно-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  <w:r>
        <w:rPr>
          <w:color w:val="000000"/>
          <w:sz w:val="27"/>
          <w:szCs w:val="27"/>
        </w:rPr>
        <w:br/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  <w:r>
        <w:rPr>
          <w:color w:val="000000"/>
          <w:sz w:val="27"/>
          <w:szCs w:val="27"/>
        </w:rPr>
        <w:br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  <w:r>
        <w:rPr>
          <w:color w:val="000000"/>
          <w:sz w:val="27"/>
          <w:szCs w:val="27"/>
        </w:rPr>
        <w:br/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  <w:r>
        <w:rPr>
          <w:color w:val="000000"/>
          <w:sz w:val="27"/>
          <w:szCs w:val="27"/>
        </w:rPr>
        <w:br/>
        <w:t>4.6. Обучающиеся начальной общеобразовательной школы должны обучаться в закрепленных за каждым классом учебных помещениях.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  <w:r>
        <w:rPr>
          <w:color w:val="000000"/>
          <w:sz w:val="27"/>
          <w:szCs w:val="27"/>
        </w:rPr>
        <w:br/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  <w:r>
        <w:rPr>
          <w:color w:val="000000"/>
          <w:sz w:val="27"/>
          <w:szCs w:val="27"/>
        </w:rPr>
        <w:br/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м2 на одного обучающегося), туалеты.</w:t>
      </w:r>
      <w:r>
        <w:rPr>
          <w:color w:val="000000"/>
          <w:sz w:val="27"/>
          <w:szCs w:val="27"/>
        </w:rPr>
        <w:br/>
        <w:t>Для обучающихся 1-х классов, посещающих группы продленного дня, должны быть предусмотрены спальные помещения площадью не менее 4,0 м2 на одного ребенка.</w:t>
      </w:r>
      <w:r>
        <w:rPr>
          <w:color w:val="000000"/>
          <w:sz w:val="27"/>
          <w:szCs w:val="27"/>
        </w:rPr>
        <w:br/>
        <w:t>4.8. Для обучающихся II - III ступени образования допускается организация образовательного процесса по классно-кабинетной системе.</w:t>
      </w:r>
      <w:r>
        <w:rPr>
          <w:color w:val="000000"/>
          <w:sz w:val="27"/>
          <w:szCs w:val="27"/>
        </w:rPr>
        <w:br/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  <w:r>
        <w:rPr>
          <w:color w:val="000000"/>
          <w:sz w:val="27"/>
          <w:szCs w:val="27"/>
        </w:rPr>
        <w:br/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  <w:r>
        <w:rPr>
          <w:color w:val="000000"/>
          <w:sz w:val="27"/>
          <w:szCs w:val="27"/>
        </w:rPr>
        <w:br/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  <w:r>
        <w:rPr>
          <w:color w:val="000000"/>
          <w:sz w:val="27"/>
          <w:szCs w:val="27"/>
        </w:rPr>
        <w:br/>
        <w:t>- не менее 2,5 м2 на 1 обучающегося при фронтальных формах занятий;</w:t>
      </w:r>
      <w:r>
        <w:rPr>
          <w:color w:val="000000"/>
          <w:sz w:val="27"/>
          <w:szCs w:val="27"/>
        </w:rPr>
        <w:br/>
        <w:t>- не менее 3,5 м2 на 1 обучающегося при организации групповых форм работы и индивидуальных занятий.</w:t>
      </w:r>
      <w:r>
        <w:rPr>
          <w:color w:val="000000"/>
          <w:sz w:val="27"/>
          <w:szCs w:val="27"/>
        </w:rPr>
        <w:br/>
        <w:t>Во вновь строящихся и реконструируемых зданиях общеобразовательных учреждений высота учебных помещений должна быть не менее 3,6 м2.</w:t>
      </w:r>
      <w:r>
        <w:rPr>
          <w:color w:val="000000"/>
          <w:sz w:val="27"/>
          <w:szCs w:val="27"/>
        </w:rPr>
        <w:br/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  <w:r>
        <w:rPr>
          <w:color w:val="000000"/>
          <w:sz w:val="27"/>
          <w:szCs w:val="27"/>
        </w:rPr>
        <w:br/>
        <w:t>4.10. В кабинетах химии, физики, биологии должны быть оборудованы лаборантские.</w:t>
      </w:r>
      <w:r>
        <w:rPr>
          <w:color w:val="000000"/>
          <w:sz w:val="27"/>
          <w:szCs w:val="27"/>
        </w:rPr>
        <w:br/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  <w:r>
        <w:rPr>
          <w:color w:val="000000"/>
          <w:sz w:val="27"/>
          <w:szCs w:val="27"/>
        </w:rPr>
        <w:br/>
        <w:t xml:space="preserve">4.12. Набор и площади помещений для внеурочной деятельности, кружковых </w:t>
      </w:r>
      <w:r>
        <w:rPr>
          <w:color w:val="000000"/>
          <w:sz w:val="27"/>
          <w:szCs w:val="27"/>
        </w:rPr>
        <w:lastRenderedPageBreak/>
        <w:t>занятий и секций должен соответствовать санитарно-эпидемиологическим требованиям к учреждениям дополнительного образования детей.</w:t>
      </w:r>
      <w:r>
        <w:rPr>
          <w:color w:val="000000"/>
          <w:sz w:val="27"/>
          <w:szCs w:val="27"/>
        </w:rPr>
        <w:br/>
        <w:t>4.13. Спортивный зал рекомендуется размещать на 1-м этаже здания или в отдельно пристроенном здании.</w:t>
      </w:r>
      <w:r>
        <w:rPr>
          <w:color w:val="000000"/>
          <w:sz w:val="27"/>
          <w:szCs w:val="27"/>
        </w:rPr>
        <w:br/>
        <w:t>При размещении спортивного зала на 2-м этаже и выше должны быть выполнены звуко- и виброизолирующие мероприятия.</w:t>
      </w:r>
      <w:r>
        <w:rPr>
          <w:color w:val="000000"/>
          <w:sz w:val="27"/>
          <w:szCs w:val="27"/>
        </w:rPr>
        <w:br/>
        <w:t>Количество и типы спортивных залов предусматриваются в зависимости от вида общеобразовательного учреждения и его вместимости.</w:t>
      </w:r>
      <w:r>
        <w:rPr>
          <w:color w:val="000000"/>
          <w:sz w:val="27"/>
          <w:szCs w:val="27"/>
        </w:rPr>
        <w:br/>
        <w:t>Рекомендуемые площади спортивных залов: 9,0 х 18,0 м, 12,0 х 24,0 м, 18,0 х 30,0 м. Высота спортивного зала должна составлять не менее 6,0 м.</w:t>
      </w:r>
      <w:r>
        <w:rPr>
          <w:color w:val="000000"/>
          <w:sz w:val="27"/>
          <w:szCs w:val="27"/>
        </w:rPr>
        <w:br/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  <w:r>
        <w:rPr>
          <w:color w:val="000000"/>
          <w:sz w:val="27"/>
          <w:szCs w:val="27"/>
        </w:rPr>
        <w:br/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м2; раздельные для мальчиков и девочек раздевальные площадью не менее 14,0 м2 каждая; раздельные для мальчиков и девочек душевые площадью не менее 12 м2 каждая; раздельные для мальчиков и девочек туалеты площадью не менее 8,0 м2 каждый. При туалетах или раздевалках оборудуют раковины для мытья рук.</w:t>
      </w:r>
      <w:r>
        <w:rPr>
          <w:color w:val="000000"/>
          <w:sz w:val="27"/>
          <w:szCs w:val="27"/>
        </w:rPr>
        <w:br/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  <w:r>
        <w:rPr>
          <w:color w:val="000000"/>
          <w:sz w:val="27"/>
          <w:szCs w:val="27"/>
        </w:rPr>
        <w:br/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  <w:r>
        <w:rPr>
          <w:color w:val="000000"/>
          <w:sz w:val="27"/>
          <w:szCs w:val="27"/>
        </w:rPr>
        <w:br/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м2 на одно место.</w:t>
      </w:r>
      <w:r>
        <w:rPr>
          <w:color w:val="000000"/>
          <w:sz w:val="27"/>
          <w:szCs w:val="27"/>
        </w:rPr>
        <w:br/>
        <w:t>При актовом зале рекомендуется предусматривать артистические уборные, кинопроекционную, помещения для декораций и бутафории, музыкальных инструментов, хранения костюмов.</w:t>
      </w:r>
      <w:r>
        <w:rPr>
          <w:color w:val="000000"/>
          <w:sz w:val="27"/>
          <w:szCs w:val="27"/>
        </w:rPr>
        <w:br/>
        <w:t xml:space="preserve">4.19. Тип библиотеки зависит от вида общеобразовательного учреждения и его </w:t>
      </w:r>
      <w:r>
        <w:rPr>
          <w:color w:val="000000"/>
          <w:sz w:val="27"/>
          <w:szCs w:val="27"/>
        </w:rPr>
        <w:lastRenderedPageBreak/>
        <w:t>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  <w:r>
        <w:rPr>
          <w:color w:val="000000"/>
          <w:sz w:val="27"/>
          <w:szCs w:val="27"/>
        </w:rPr>
        <w:br/>
        <w:t>Площадь библиотеки (информационного центра) необходимо принимать из расчета не менее 0,6 м2 на одного обучающегося.</w:t>
      </w:r>
      <w:r>
        <w:rPr>
          <w:color w:val="000000"/>
          <w:sz w:val="27"/>
          <w:szCs w:val="27"/>
        </w:rPr>
        <w:br/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  <w:r>
        <w:rPr>
          <w:color w:val="000000"/>
          <w:sz w:val="27"/>
          <w:szCs w:val="27"/>
        </w:rPr>
        <w:br/>
        <w:t>4.20. Рекреации общеобразовательных учреждений должны быть предусмотрены из расчета не менее 0,6 м2 на 1 обучающегося.</w:t>
      </w:r>
      <w:r>
        <w:rPr>
          <w:color w:val="000000"/>
          <w:sz w:val="27"/>
          <w:szCs w:val="27"/>
        </w:rPr>
        <w:br/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  <w:r>
        <w:rPr>
          <w:color w:val="000000"/>
          <w:sz w:val="27"/>
          <w:szCs w:val="27"/>
        </w:rPr>
        <w:br/>
        <w:t>При проектировании зоны рекреации в виде зальных помещений площадь устанавливается из расчета 2 м2 на одного учащегося.</w:t>
      </w:r>
      <w:r>
        <w:rPr>
          <w:color w:val="000000"/>
          <w:sz w:val="27"/>
          <w:szCs w:val="27"/>
        </w:rPr>
        <w:br/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м2 и длиной не менее 7,0 м (для определения остроты слуха и зрения обучающихся) и процедурный (прививочный) кабинет площадью не менее 14,0 м2.</w:t>
      </w:r>
      <w:r>
        <w:rPr>
          <w:color w:val="000000"/>
          <w:sz w:val="27"/>
          <w:szCs w:val="27"/>
        </w:rPr>
        <w:br/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  <w:r>
        <w:rPr>
          <w:color w:val="000000"/>
          <w:sz w:val="27"/>
          <w:szCs w:val="27"/>
        </w:rPr>
        <w:br/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м2; процедурный и прививочный кабинеты площадью не менее 14,0 м2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м2; туалет.</w:t>
      </w:r>
      <w:r>
        <w:rPr>
          <w:color w:val="000000"/>
          <w:sz w:val="27"/>
          <w:szCs w:val="27"/>
        </w:rPr>
        <w:br/>
        <w:t>При оборудовании стоматологического кабинета его площадь должна быть не менее 12,0 м2.</w:t>
      </w:r>
      <w:r>
        <w:rPr>
          <w:color w:val="000000"/>
          <w:sz w:val="27"/>
          <w:szCs w:val="27"/>
        </w:rPr>
        <w:br/>
        <w:t>Все помещения медицинского назначения должны быть сгруппированы в одном блоке и размещены на 1 этаже здания.</w:t>
      </w:r>
      <w:r>
        <w:rPr>
          <w:color w:val="000000"/>
          <w:sz w:val="27"/>
          <w:szCs w:val="27"/>
        </w:rPr>
        <w:br/>
        <w:t xml:space="preserve">4.23. Кабинет врача, процедурный, прививочный и стоматологический кабинеты оборудуют в соответствии с санитарно-эпидемиологическими </w:t>
      </w:r>
      <w:r>
        <w:rPr>
          <w:color w:val="000000"/>
          <w:sz w:val="27"/>
          <w:szCs w:val="27"/>
        </w:rPr>
        <w:lastRenderedPageBreak/>
        <w:t>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  <w:r>
        <w:rPr>
          <w:color w:val="000000"/>
          <w:sz w:val="27"/>
          <w:szCs w:val="27"/>
        </w:rPr>
        <w:br/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м2 каждый.</w:t>
      </w:r>
      <w:r>
        <w:rPr>
          <w:color w:val="000000"/>
          <w:sz w:val="27"/>
          <w:szCs w:val="27"/>
        </w:rPr>
        <w:br/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0,1м2 на одного обучающегося.</w:t>
      </w:r>
      <w:r>
        <w:rPr>
          <w:color w:val="000000"/>
          <w:sz w:val="27"/>
          <w:szCs w:val="27"/>
        </w:rPr>
        <w:br/>
        <w:t>Для персонала выделяется отдельный санузел из расчета 1 унитаз на 20 человек.</w:t>
      </w:r>
      <w:r>
        <w:rPr>
          <w:color w:val="000000"/>
          <w:sz w:val="27"/>
          <w:szCs w:val="27"/>
        </w:rPr>
        <w:br/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  <w:r>
        <w:rPr>
          <w:color w:val="000000"/>
          <w:sz w:val="27"/>
          <w:szCs w:val="27"/>
        </w:rPr>
        <w:br/>
        <w:t>В санитарных узлах устанавливают педальные ведра, держатели для туалетной бумаги; рядом с умывальными раковинами размещают электрополотенце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  <w:r>
        <w:rPr>
          <w:color w:val="000000"/>
          <w:sz w:val="27"/>
          <w:szCs w:val="27"/>
        </w:rPr>
        <w:br/>
        <w:t>Унитазы оборудуют сидениями, изготовленными из материалов, допускающих их обработку моющими и дезинфицирующими средствами.</w:t>
      </w:r>
      <w:r>
        <w:rPr>
          <w:color w:val="000000"/>
          <w:sz w:val="27"/>
          <w:szCs w:val="27"/>
        </w:rPr>
        <w:br/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м2. Их оборудуют биде или поддоном с гибким шлангом, унитазом и умывальной раковиной с подводкой холодной и горячей воды.</w:t>
      </w:r>
      <w:r>
        <w:rPr>
          <w:color w:val="000000"/>
          <w:sz w:val="27"/>
          <w:szCs w:val="27"/>
        </w:rPr>
        <w:br/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  <w:r>
        <w:rPr>
          <w:color w:val="000000"/>
          <w:sz w:val="27"/>
          <w:szCs w:val="27"/>
        </w:rPr>
        <w:br/>
        <w:t xml:space="preserve"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</w:t>
      </w:r>
      <w:r>
        <w:rPr>
          <w:color w:val="000000"/>
          <w:sz w:val="27"/>
          <w:szCs w:val="27"/>
        </w:rPr>
        <w:lastRenderedPageBreak/>
        <w:t>уборки помещений пищеблока и медицинского назначения), которое оборудуется шкафом.</w:t>
      </w:r>
      <w:r>
        <w:rPr>
          <w:color w:val="000000"/>
          <w:sz w:val="27"/>
          <w:szCs w:val="27"/>
        </w:rPr>
        <w:br/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r>
        <w:rPr>
          <w:color w:val="000000"/>
          <w:sz w:val="27"/>
          <w:szCs w:val="27"/>
        </w:rPr>
        <w:br/>
        <w:t>Установку раковин в учебных помещениях следует предусматривать, с учетом росто-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электро- или бумажные полотенца, мыло. Мыло, туалетная бумага и полотенца должны быть в наличии постоянно.</w:t>
      </w:r>
      <w:r>
        <w:rPr>
          <w:color w:val="000000"/>
          <w:sz w:val="27"/>
          <w:szCs w:val="27"/>
        </w:rPr>
        <w:br/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  <w:r>
        <w:rPr>
          <w:color w:val="000000"/>
          <w:sz w:val="27"/>
          <w:szCs w:val="27"/>
        </w:rPr>
        <w:br/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  <w:r>
        <w:rPr>
          <w:color w:val="000000"/>
          <w:sz w:val="27"/>
          <w:szCs w:val="27"/>
        </w:rPr>
        <w:br/>
        <w:t>Полы во всех помещениях должны быть без щелей, дефектов и механических повреждений.</w:t>
      </w:r>
      <w:r>
        <w:rPr>
          <w:color w:val="000000"/>
          <w:sz w:val="27"/>
          <w:szCs w:val="27"/>
        </w:rPr>
        <w:br/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  <w:r>
        <w:rPr>
          <w:color w:val="000000"/>
          <w:sz w:val="27"/>
          <w:szCs w:val="27"/>
        </w:rPr>
        <w:br/>
        <w:t>4.31. Все строительные и отделочные материалы должны быть безвредны для здоровья детей.</w:t>
      </w:r>
      <w:r>
        <w:rPr>
          <w:color w:val="000000"/>
          <w:sz w:val="27"/>
          <w:szCs w:val="27"/>
        </w:rPr>
        <w:br/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  <w:r>
        <w:rPr>
          <w:color w:val="000000"/>
          <w:sz w:val="27"/>
          <w:szCs w:val="27"/>
        </w:rPr>
        <w:br/>
        <w:t xml:space="preserve">4.33. В состав общеобразовательного учреждения как структурное </w:t>
      </w:r>
      <w:r>
        <w:rPr>
          <w:color w:val="000000"/>
          <w:sz w:val="27"/>
          <w:szCs w:val="27"/>
        </w:rPr>
        <w:lastRenderedPageBreak/>
        <w:t>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  <w:r>
        <w:rPr>
          <w:color w:val="000000"/>
          <w:sz w:val="27"/>
          <w:szCs w:val="27"/>
        </w:rPr>
        <w:br/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  <w:r>
        <w:rPr>
          <w:color w:val="000000"/>
          <w:sz w:val="27"/>
          <w:szCs w:val="27"/>
        </w:rPr>
        <w:br/>
        <w:t>В составе помещений интерната при общеобразовательном учреждении должны быть предусмотрены:</w:t>
      </w:r>
      <w:r>
        <w:rPr>
          <w:color w:val="000000"/>
          <w:sz w:val="27"/>
          <w:szCs w:val="27"/>
        </w:rPr>
        <w:br/>
        <w:t>- спальные помещения отдельно для мальчиков и девочек площадью не менее 4,0 м2 на одного человека;</w:t>
      </w:r>
      <w:r>
        <w:rPr>
          <w:color w:val="000000"/>
          <w:sz w:val="27"/>
          <w:szCs w:val="27"/>
        </w:rPr>
        <w:br/>
        <w:t>- помещения для самоподготовки площадью не менее 2,5 м2 на одного человека;</w:t>
      </w:r>
      <w:r>
        <w:rPr>
          <w:color w:val="000000"/>
          <w:sz w:val="27"/>
          <w:szCs w:val="27"/>
        </w:rPr>
        <w:br/>
        <w:t>- комнаты отдыха и психологической разгрузки;</w:t>
      </w:r>
      <w:r>
        <w:rPr>
          <w:color w:val="000000"/>
          <w:sz w:val="27"/>
          <w:szCs w:val="27"/>
        </w:rPr>
        <w:br/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  <w:r>
        <w:rPr>
          <w:color w:val="000000"/>
          <w:sz w:val="27"/>
          <w:szCs w:val="27"/>
        </w:rPr>
        <w:br/>
        <w:t>- комнаты для сушки одежды и обуви;</w:t>
      </w:r>
      <w:r>
        <w:rPr>
          <w:color w:val="000000"/>
          <w:sz w:val="27"/>
          <w:szCs w:val="27"/>
        </w:rPr>
        <w:br/>
        <w:t>- помещения для стирки и глажки личных вещей;</w:t>
      </w:r>
      <w:r>
        <w:rPr>
          <w:color w:val="000000"/>
          <w:sz w:val="27"/>
          <w:szCs w:val="27"/>
        </w:rPr>
        <w:br/>
        <w:t>- помещение для хранения личных вещей;</w:t>
      </w:r>
      <w:r>
        <w:rPr>
          <w:color w:val="000000"/>
          <w:sz w:val="27"/>
          <w:szCs w:val="27"/>
        </w:rPr>
        <w:br/>
        <w:t>- помещение для медицинского обслуживания: кабинет врача и</w:t>
      </w:r>
      <w:r>
        <w:rPr>
          <w:color w:val="000000"/>
          <w:sz w:val="27"/>
          <w:szCs w:val="27"/>
        </w:rPr>
        <w:br/>
        <w:t>- изолятор;</w:t>
      </w:r>
      <w:r>
        <w:rPr>
          <w:color w:val="000000"/>
          <w:sz w:val="27"/>
          <w:szCs w:val="27"/>
        </w:rPr>
        <w:br/>
        <w:t>- административно-хозяйственные помещения.</w:t>
      </w:r>
      <w:r>
        <w:rPr>
          <w:color w:val="000000"/>
          <w:sz w:val="27"/>
          <w:szCs w:val="27"/>
        </w:rPr>
        <w:br/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  <w:r>
        <w:rPr>
          <w:color w:val="000000"/>
          <w:sz w:val="27"/>
          <w:szCs w:val="27"/>
        </w:rPr>
        <w:br/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  <w:r>
        <w:rPr>
          <w:color w:val="000000"/>
          <w:sz w:val="27"/>
          <w:szCs w:val="27"/>
        </w:rPr>
        <w:br/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V. Требования к помещениям и оборудованию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lastRenderedPageBreak/>
        <w:t>общеобразовательных учреждений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5.1. 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  <w:r>
        <w:rPr>
          <w:color w:val="000000"/>
          <w:sz w:val="27"/>
          <w:szCs w:val="27"/>
        </w:rPr>
        <w:br/>
        <w:t>Каждый обучающийся обеспечивается рабочим местом (за партой или столом, игровыми модулями и другими) в соответствии с его ростом.</w:t>
      </w:r>
      <w:r>
        <w:rPr>
          <w:color w:val="000000"/>
          <w:sz w:val="27"/>
          <w:szCs w:val="27"/>
        </w:rPr>
        <w:br/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  <w:r>
        <w:rPr>
          <w:color w:val="000000"/>
          <w:sz w:val="27"/>
          <w:szCs w:val="27"/>
        </w:rPr>
        <w:br/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  <w:r>
        <w:rPr>
          <w:color w:val="000000"/>
          <w:sz w:val="27"/>
          <w:szCs w:val="27"/>
        </w:rPr>
        <w:br/>
        <w:t>5.3. Основным видом ученической мебели для обучающихся I ступени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  <w:r>
        <w:rPr>
          <w:color w:val="000000"/>
          <w:sz w:val="27"/>
          <w:szCs w:val="27"/>
        </w:rPr>
        <w:br/>
        <w:t>Размеры учебной мебели в зависимости от роста обучающихся должны соответствовать значениям, приведенным в таблице 1.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Таблица 1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hyperlink r:id="rId4" w:history="1">
        <w:r>
          <w:rPr>
            <w:rStyle w:val="a4"/>
            <w:sz w:val="27"/>
            <w:szCs w:val="27"/>
          </w:rPr>
          <w:t>Размеры мебели и ее маркировка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Допускается совмещенный вариант использования разных видов ученической мебели (парты, конторки).</w:t>
      </w:r>
      <w:r>
        <w:rPr>
          <w:color w:val="000000"/>
          <w:sz w:val="27"/>
          <w:szCs w:val="27"/>
        </w:rPr>
        <w:br/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  <w:r>
        <w:rPr>
          <w:color w:val="000000"/>
          <w:sz w:val="27"/>
          <w:szCs w:val="27"/>
        </w:rPr>
        <w:br/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  <w:r>
        <w:rPr>
          <w:color w:val="000000"/>
          <w:sz w:val="27"/>
          <w:szCs w:val="27"/>
        </w:rPr>
        <w:br/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  <w:r>
        <w:rPr>
          <w:color w:val="000000"/>
          <w:sz w:val="27"/>
          <w:szCs w:val="27"/>
        </w:rPr>
        <w:br/>
        <w:t xml:space="preserve">5.5. Парты (столы) расставляются в учебных помещениях по номерам: меньшие </w:t>
      </w:r>
      <w:r>
        <w:rPr>
          <w:color w:val="000000"/>
          <w:sz w:val="27"/>
          <w:szCs w:val="27"/>
        </w:rPr>
        <w:lastRenderedPageBreak/>
        <w:t>- ближе к доске, большие - дальше. Для детей с нарушением слуха парты должны размещаться в первом ряду.</w:t>
      </w:r>
      <w:r>
        <w:rPr>
          <w:color w:val="000000"/>
          <w:sz w:val="27"/>
          <w:szCs w:val="27"/>
        </w:rPr>
        <w:br/>
        <w:t>Детей с нарушением зрения рекомендуется рассаживать на ближние к классной доске парты.</w:t>
      </w:r>
      <w:r>
        <w:rPr>
          <w:color w:val="000000"/>
          <w:sz w:val="27"/>
          <w:szCs w:val="27"/>
        </w:rPr>
        <w:br/>
        <w:t>Детей, часто болеющих ОРЗ, ангинами, простудными заболеваниями, следует рассаживать дальше от наружной стены.</w:t>
      </w:r>
      <w:r>
        <w:rPr>
          <w:color w:val="000000"/>
          <w:sz w:val="27"/>
          <w:szCs w:val="27"/>
        </w:rPr>
        <w:br/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  <w:r>
        <w:rPr>
          <w:color w:val="000000"/>
          <w:sz w:val="27"/>
          <w:szCs w:val="27"/>
        </w:rPr>
        <w:br/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  <w:r>
        <w:rPr>
          <w:color w:val="000000"/>
          <w:sz w:val="27"/>
          <w:szCs w:val="27"/>
        </w:rPr>
        <w:br/>
        <w:t>5.6. При оборудовании учебных помещений соблюдаются следующие размеры проходов и расстояния в сантиметрах:</w:t>
      </w:r>
      <w:r>
        <w:rPr>
          <w:color w:val="000000"/>
          <w:sz w:val="27"/>
          <w:szCs w:val="27"/>
        </w:rPr>
        <w:br/>
        <w:t>- между рядами двухместных столов - не менее 60;</w:t>
      </w:r>
      <w:r>
        <w:rPr>
          <w:color w:val="000000"/>
          <w:sz w:val="27"/>
          <w:szCs w:val="27"/>
        </w:rPr>
        <w:br/>
        <w:t>- между рядом столов и наружной продольной стеной - не менее 50 - 70;</w:t>
      </w:r>
      <w:r>
        <w:rPr>
          <w:color w:val="000000"/>
          <w:sz w:val="27"/>
          <w:szCs w:val="27"/>
        </w:rPr>
        <w:br/>
        <w:t>- между рядом столов и внутренней продольной стеной (перегородкой) или шкафами, стоящими вдоль этой стены, - не менее 50;</w:t>
      </w:r>
      <w:r>
        <w:rPr>
          <w:color w:val="000000"/>
          <w:sz w:val="27"/>
          <w:szCs w:val="27"/>
        </w:rPr>
        <w:br/>
        <w:t>- от последних столов до стены (перегородки), противоположной классной доске, - не менее 70, от задней стены, являющейся наружной, - 100;</w:t>
      </w:r>
      <w:r>
        <w:rPr>
          <w:color w:val="000000"/>
          <w:sz w:val="27"/>
          <w:szCs w:val="27"/>
        </w:rPr>
        <w:br/>
        <w:t>- от демонстрационного стола до учебной доски - не менее 100;</w:t>
      </w:r>
      <w:r>
        <w:rPr>
          <w:color w:val="000000"/>
          <w:sz w:val="27"/>
          <w:szCs w:val="27"/>
        </w:rPr>
        <w:br/>
        <w:t>- от первой парты до учебной доски - не менее 240;</w:t>
      </w:r>
      <w:r>
        <w:rPr>
          <w:color w:val="000000"/>
          <w:sz w:val="27"/>
          <w:szCs w:val="27"/>
        </w:rPr>
        <w:br/>
        <w:t>- наибольшая удаленность последнего места обучающегося от учебной доски - 860;</w:t>
      </w:r>
      <w:r>
        <w:rPr>
          <w:color w:val="000000"/>
          <w:sz w:val="27"/>
          <w:szCs w:val="27"/>
        </w:rPr>
        <w:br/>
        <w:t>- высота нижнего края учебной доски над полом - 70 - 90;</w:t>
      </w:r>
      <w:r>
        <w:rPr>
          <w:color w:val="000000"/>
          <w:sz w:val="27"/>
          <w:szCs w:val="27"/>
        </w:rPr>
        <w:br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  <w:r>
        <w:rPr>
          <w:color w:val="000000"/>
          <w:sz w:val="27"/>
          <w:szCs w:val="27"/>
        </w:rPr>
        <w:br/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  <w:r>
        <w:rPr>
          <w:color w:val="000000"/>
          <w:sz w:val="27"/>
          <w:szCs w:val="27"/>
        </w:rPr>
        <w:br/>
        <w:t>Самое удаленное от окон место занятий не должно находиться далее 6,0 м.</w:t>
      </w:r>
      <w:r>
        <w:rPr>
          <w:color w:val="000000"/>
          <w:sz w:val="27"/>
          <w:szCs w:val="27"/>
        </w:rPr>
        <w:br/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  <w:r>
        <w:rPr>
          <w:color w:val="000000"/>
          <w:sz w:val="27"/>
          <w:szCs w:val="27"/>
        </w:rPr>
        <w:br/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</w:t>
      </w:r>
      <w:r>
        <w:rPr>
          <w:color w:val="000000"/>
          <w:sz w:val="27"/>
          <w:szCs w:val="27"/>
        </w:rPr>
        <w:lastRenderedPageBreak/>
        <w:t>проходов и расстояний между оборудованием.</w:t>
      </w:r>
      <w:r>
        <w:rPr>
          <w:color w:val="000000"/>
          <w:sz w:val="27"/>
          <w:szCs w:val="27"/>
        </w:rPr>
        <w:br/>
        <w:t>Данная расстановка мебели не распространяется на учебные помещения, оборудованные интерактивными досками.</w:t>
      </w:r>
      <w:r>
        <w:rPr>
          <w:color w:val="000000"/>
          <w:sz w:val="27"/>
          <w:szCs w:val="27"/>
        </w:rPr>
        <w:br/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  <w:r>
        <w:rPr>
          <w:color w:val="000000"/>
          <w:sz w:val="27"/>
          <w:szCs w:val="27"/>
        </w:rPr>
        <w:br/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  <w:r>
        <w:rPr>
          <w:color w:val="000000"/>
          <w:sz w:val="27"/>
          <w:szCs w:val="27"/>
        </w:rPr>
        <w:br/>
        <w:t>Классные доски должны иметь лотки для задержания меловой пыли, хранения мела, тряпки, держателя для чертежных принадлежностей.</w:t>
      </w:r>
      <w:r>
        <w:rPr>
          <w:color w:val="000000"/>
          <w:sz w:val="27"/>
          <w:szCs w:val="27"/>
        </w:rPr>
        <w:br/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  <w:r>
        <w:rPr>
          <w:color w:val="000000"/>
          <w:sz w:val="27"/>
          <w:szCs w:val="27"/>
        </w:rPr>
        <w:br/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  <w:r>
        <w:rPr>
          <w:color w:val="000000"/>
          <w:sz w:val="27"/>
          <w:szCs w:val="27"/>
        </w:rPr>
        <w:br/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  <w:r>
        <w:rPr>
          <w:color w:val="000000"/>
          <w:sz w:val="27"/>
          <w:szCs w:val="27"/>
        </w:rPr>
        <w:br/>
        <w:t>Кабинет химии и лаборантская оборудуются вытяжными шкафами.</w:t>
      </w:r>
      <w:r>
        <w:rPr>
          <w:color w:val="000000"/>
          <w:sz w:val="27"/>
          <w:szCs w:val="27"/>
        </w:rPr>
        <w:br/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  <w:r>
        <w:rPr>
          <w:color w:val="000000"/>
          <w:sz w:val="27"/>
          <w:szCs w:val="27"/>
        </w:rPr>
        <w:br/>
        <w:t>5.10. Мастерские для трудового обучения должны иметь площадь из расчета 6,0 м2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  <w:r>
        <w:rPr>
          <w:color w:val="000000"/>
          <w:sz w:val="27"/>
          <w:szCs w:val="27"/>
        </w:rPr>
        <w:br/>
        <w:t>Столярные мастерские оборудуются верстаками, расставленными либо под углом 45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  <w:r>
        <w:rPr>
          <w:color w:val="000000"/>
          <w:sz w:val="27"/>
          <w:szCs w:val="27"/>
        </w:rPr>
        <w:br/>
        <w:t xml:space="preserve">В слесарных мастерских допускается как левостороннее, так и правостороннее </w:t>
      </w:r>
      <w:r>
        <w:rPr>
          <w:color w:val="000000"/>
          <w:sz w:val="27"/>
          <w:szCs w:val="27"/>
        </w:rPr>
        <w:lastRenderedPageBreak/>
        <w:t>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  <w:r>
        <w:rPr>
          <w:color w:val="000000"/>
          <w:sz w:val="27"/>
          <w:szCs w:val="27"/>
        </w:rPr>
        <w:br/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  <w:r>
        <w:rPr>
          <w:color w:val="000000"/>
          <w:sz w:val="27"/>
          <w:szCs w:val="27"/>
        </w:rPr>
        <w:br/>
        <w:t>Столярные и слесарные верстаки должны соответствовать росту обучающихся и оснащаться подставками для ног.</w:t>
      </w:r>
      <w:r>
        <w:rPr>
          <w:color w:val="000000"/>
          <w:sz w:val="27"/>
          <w:szCs w:val="27"/>
        </w:rPr>
        <w:br/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  <w:r>
        <w:rPr>
          <w:color w:val="000000"/>
          <w:sz w:val="27"/>
          <w:szCs w:val="27"/>
        </w:rPr>
        <w:br/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  <w:r>
        <w:rPr>
          <w:color w:val="000000"/>
          <w:sz w:val="27"/>
          <w:szCs w:val="27"/>
        </w:rPr>
        <w:br/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  <w:r>
        <w:rPr>
          <w:color w:val="000000"/>
          <w:sz w:val="27"/>
          <w:szCs w:val="27"/>
        </w:rPr>
        <w:br/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  <w:r>
        <w:rPr>
          <w:color w:val="000000"/>
          <w:sz w:val="27"/>
          <w:szCs w:val="27"/>
        </w:rPr>
        <w:br/>
        <w:t>5.13. Кабинет домоводства, используемый для кройки и шитья, оборудуется столами для черчения выкроек и раскроя, швейными машинами.</w:t>
      </w:r>
      <w:r>
        <w:rPr>
          <w:color w:val="000000"/>
          <w:sz w:val="27"/>
          <w:szCs w:val="27"/>
        </w:rPr>
        <w:br/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  <w:r>
        <w:rPr>
          <w:color w:val="000000"/>
          <w:sz w:val="27"/>
          <w:szCs w:val="27"/>
        </w:rPr>
        <w:br/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  <w:r>
        <w:rPr>
          <w:color w:val="000000"/>
          <w:sz w:val="27"/>
          <w:szCs w:val="27"/>
        </w:rPr>
        <w:br/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  <w:r>
        <w:rPr>
          <w:color w:val="000000"/>
          <w:sz w:val="27"/>
          <w:szCs w:val="27"/>
        </w:rPr>
        <w:br/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  <w:r>
        <w:rPr>
          <w:color w:val="000000"/>
          <w:sz w:val="27"/>
          <w:szCs w:val="27"/>
        </w:rPr>
        <w:br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  <w:r>
        <w:rPr>
          <w:color w:val="000000"/>
          <w:sz w:val="27"/>
          <w:szCs w:val="27"/>
        </w:rPr>
        <w:br/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  <w:r>
        <w:rPr>
          <w:color w:val="000000"/>
          <w:sz w:val="27"/>
          <w:szCs w:val="27"/>
        </w:rPr>
        <w:br/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VI. Требования к воздушно-тепловому режиму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  <w:r>
        <w:rPr>
          <w:color w:val="000000"/>
          <w:sz w:val="27"/>
          <w:szCs w:val="27"/>
        </w:rPr>
        <w:br/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  <w:r>
        <w:rPr>
          <w:color w:val="000000"/>
          <w:sz w:val="27"/>
          <w:szCs w:val="27"/>
        </w:rPr>
        <w:br/>
        <w:t>Ограждения из древесно-стружечных плит и других полимерных материалов не допускаются.</w:t>
      </w:r>
      <w:r>
        <w:rPr>
          <w:color w:val="000000"/>
          <w:sz w:val="27"/>
          <w:szCs w:val="27"/>
        </w:rPr>
        <w:br/>
        <w:t>Не допускается использование переносных обогревательных приборов, а также обогревателей с инфракрасным излучением.</w:t>
      </w:r>
      <w:r>
        <w:rPr>
          <w:color w:val="000000"/>
          <w:sz w:val="27"/>
          <w:szCs w:val="27"/>
        </w:rPr>
        <w:br/>
        <w:t xml:space="preserve"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С; в спортзале и комнатах для проведения секционных </w:t>
      </w:r>
      <w:r>
        <w:rPr>
          <w:color w:val="000000"/>
          <w:sz w:val="27"/>
          <w:szCs w:val="27"/>
        </w:rPr>
        <w:lastRenderedPageBreak/>
        <w:t>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 С, душевых - 25 С.</w:t>
      </w:r>
      <w:r>
        <w:rPr>
          <w:color w:val="000000"/>
          <w:sz w:val="27"/>
          <w:szCs w:val="27"/>
        </w:rPr>
        <w:br/>
        <w:t>Для контроля температурного режима учебные помещения и кабинеты должны быть оснащены бытовыми термометрами.</w:t>
      </w:r>
      <w:r>
        <w:rPr>
          <w:color w:val="000000"/>
          <w:sz w:val="27"/>
          <w:szCs w:val="27"/>
        </w:rPr>
        <w:br/>
        <w:t>6.3. Во внеучебное время при отсутствии детей в помещениях общеобразовательного учреждения должна поддерживаться температура не ниже 15 С.</w:t>
      </w:r>
      <w:r>
        <w:rPr>
          <w:color w:val="000000"/>
          <w:sz w:val="27"/>
          <w:szCs w:val="27"/>
        </w:rPr>
        <w:br/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  <w:r>
        <w:rPr>
          <w:color w:val="000000"/>
          <w:sz w:val="27"/>
          <w:szCs w:val="27"/>
        </w:rPr>
        <w:br/>
        <w:t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  <w:r>
        <w:rPr>
          <w:color w:val="000000"/>
          <w:sz w:val="27"/>
          <w:szCs w:val="27"/>
        </w:rPr>
        <w:br/>
        <w:t>Для вновь строящихся и реконструируемых зданий общеобразовательных учреждений печное отопление не допускается.</w:t>
      </w:r>
      <w:r>
        <w:rPr>
          <w:color w:val="000000"/>
          <w:sz w:val="27"/>
          <w:szCs w:val="27"/>
        </w:rPr>
        <w:br/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  <w:r>
        <w:rPr>
          <w:color w:val="000000"/>
          <w:sz w:val="27"/>
          <w:szCs w:val="27"/>
        </w:rPr>
        <w:br/>
      </w:r>
      <w:hyperlink r:id="rId5" w:history="1">
        <w:r>
          <w:rPr>
            <w:rStyle w:val="a4"/>
            <w:sz w:val="27"/>
            <w:szCs w:val="27"/>
          </w:rPr>
          <w:t>Таблица 2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6.7. Уроки физической культуры и занятия спортивных секций следует проводить в хорошо аэрируемых спортивных залах.</w:t>
      </w:r>
      <w:r>
        <w:rPr>
          <w:color w:val="000000"/>
          <w:sz w:val="27"/>
          <w:szCs w:val="27"/>
        </w:rPr>
        <w:br/>
        <w:t>Необходимо во время занятий в зале открывать одно или два окна с подветренной стороны при температуре наружного воздуха выше плюс 5 С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 С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  <w:r>
        <w:rPr>
          <w:color w:val="000000"/>
          <w:sz w:val="27"/>
          <w:szCs w:val="27"/>
        </w:rPr>
        <w:br/>
        <w:t xml:space="preserve">При достижении температуры воздуха плюс 14 С проветривание в спортивном </w:t>
      </w:r>
      <w:r>
        <w:rPr>
          <w:color w:val="000000"/>
          <w:sz w:val="27"/>
          <w:szCs w:val="27"/>
        </w:rPr>
        <w:lastRenderedPageBreak/>
        <w:t>зале следует прекращать.</w:t>
      </w:r>
      <w:r>
        <w:rPr>
          <w:color w:val="000000"/>
          <w:sz w:val="27"/>
          <w:szCs w:val="27"/>
        </w:rPr>
        <w:br/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  <w:r>
        <w:rPr>
          <w:color w:val="000000"/>
          <w:sz w:val="27"/>
          <w:szCs w:val="27"/>
        </w:rPr>
        <w:br/>
        <w:t>6.9. При замене оконных блоков площадь остекления должна быть сохранена или увеличена.</w:t>
      </w:r>
      <w:r>
        <w:rPr>
          <w:color w:val="000000"/>
          <w:sz w:val="27"/>
          <w:szCs w:val="27"/>
        </w:rPr>
        <w:br/>
        <w:t>Плоскость открытия окон должна обеспечивать режим проветривания.</w:t>
      </w:r>
      <w:r>
        <w:rPr>
          <w:color w:val="000000"/>
          <w:sz w:val="27"/>
          <w:szCs w:val="27"/>
        </w:rPr>
        <w:br/>
        <w:t>6.10. Остекление окон должно быть выполнено из цельного стеклополотна. Замена разбитых стекол должна проводиться немедленно.</w:t>
      </w:r>
      <w:r>
        <w:rPr>
          <w:color w:val="000000"/>
          <w:sz w:val="27"/>
          <w:szCs w:val="27"/>
        </w:rPr>
        <w:br/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  <w:r>
        <w:rPr>
          <w:color w:val="000000"/>
          <w:sz w:val="27"/>
          <w:szCs w:val="27"/>
        </w:rPr>
        <w:br/>
        <w:t>Механическая вытяжная вентиляция оборудуется в мастерских и кабинетах обслуживающего труда, где установлены плиты.</w:t>
      </w:r>
      <w:r>
        <w:rPr>
          <w:color w:val="000000"/>
          <w:sz w:val="27"/>
          <w:szCs w:val="27"/>
        </w:rPr>
        <w:br/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VII. Требования к естественному и искусственному освещению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7.1. Естественное освещение.</w:t>
      </w:r>
      <w:r>
        <w:rPr>
          <w:color w:val="000000"/>
          <w:sz w:val="27"/>
          <w:szCs w:val="27"/>
        </w:rPr>
        <w:br/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  <w:r>
        <w:rPr>
          <w:color w:val="000000"/>
          <w:sz w:val="27"/>
          <w:szCs w:val="27"/>
        </w:rPr>
        <w:br/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  <w:r>
        <w:rPr>
          <w:color w:val="000000"/>
          <w:sz w:val="27"/>
          <w:szCs w:val="27"/>
        </w:rPr>
        <w:br/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  <w:r>
        <w:rPr>
          <w:color w:val="000000"/>
          <w:sz w:val="27"/>
          <w:szCs w:val="27"/>
        </w:rPr>
        <w:br/>
        <w:t xml:space="preserve">Не допускается направление основного светового потока спереди и сзади от </w:t>
      </w:r>
      <w:r>
        <w:rPr>
          <w:color w:val="000000"/>
          <w:sz w:val="27"/>
          <w:szCs w:val="27"/>
        </w:rPr>
        <w:lastRenderedPageBreak/>
        <w:t>обучающихся.</w:t>
      </w:r>
      <w:r>
        <w:rPr>
          <w:color w:val="000000"/>
          <w:sz w:val="27"/>
          <w:szCs w:val="27"/>
        </w:rPr>
        <w:br/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  <w:r>
        <w:rPr>
          <w:color w:val="000000"/>
          <w:sz w:val="27"/>
          <w:szCs w:val="27"/>
        </w:rPr>
        <w:br/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  <w:r>
        <w:rPr>
          <w:color w:val="000000"/>
          <w:sz w:val="27"/>
          <w:szCs w:val="27"/>
        </w:rPr>
        <w:br/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  <w:r>
        <w:rPr>
          <w:color w:val="000000"/>
          <w:sz w:val="27"/>
          <w:szCs w:val="27"/>
        </w:rPr>
        <w:br/>
        <w:t>Световой коэффициент (СК - отношение площади остекленной поверхности к площади пола) должен составлять не менее 1:6.</w:t>
      </w:r>
      <w:r>
        <w:rPr>
          <w:color w:val="000000"/>
          <w:sz w:val="27"/>
          <w:szCs w:val="27"/>
        </w:rPr>
        <w:br/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  <w:r>
        <w:rPr>
          <w:color w:val="000000"/>
          <w:sz w:val="27"/>
          <w:szCs w:val="27"/>
        </w:rPr>
        <w:br/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  <w:r>
        <w:rPr>
          <w:color w:val="000000"/>
          <w:sz w:val="27"/>
          <w:szCs w:val="27"/>
        </w:rPr>
        <w:br/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  <w:r>
        <w:rPr>
          <w:color w:val="000000"/>
          <w:sz w:val="27"/>
          <w:szCs w:val="27"/>
        </w:rPr>
        <w:br/>
        <w:t>В нерабочем состоянии шторы необходимо размещать в простенках между окнами.</w:t>
      </w:r>
      <w:r>
        <w:rPr>
          <w:color w:val="000000"/>
          <w:sz w:val="27"/>
          <w:szCs w:val="27"/>
        </w:rPr>
        <w:br/>
        <w:t>7.1.9. Для рационального использования дневного света и равномерного освещения учебных помещений следует:</w:t>
      </w:r>
      <w:r>
        <w:rPr>
          <w:color w:val="000000"/>
          <w:sz w:val="27"/>
          <w:szCs w:val="27"/>
        </w:rPr>
        <w:br/>
        <w:t>- не закрашивать оконные стекла;</w:t>
      </w:r>
      <w:r>
        <w:rPr>
          <w:color w:val="000000"/>
          <w:sz w:val="27"/>
          <w:szCs w:val="27"/>
        </w:rPr>
        <w:br/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  <w:r>
        <w:rPr>
          <w:color w:val="000000"/>
          <w:sz w:val="27"/>
          <w:szCs w:val="27"/>
        </w:rPr>
        <w:br/>
        <w:t>- очистку и мытье стекол проводить по мере загрязнения, но не реже 2 раз в год (осенью и весной).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Продолжительность инсоляции в учебных помещениях и кабинетах должна быть непрерывной, по продолжительности не менее:</w:t>
      </w:r>
      <w:r>
        <w:rPr>
          <w:color w:val="000000"/>
          <w:sz w:val="27"/>
          <w:szCs w:val="27"/>
        </w:rPr>
        <w:br/>
        <w:t>- 2,5 ч. в северной зоне (севернее 58 градусов с.ш.);</w:t>
      </w:r>
      <w:r>
        <w:rPr>
          <w:color w:val="000000"/>
          <w:sz w:val="27"/>
          <w:szCs w:val="27"/>
        </w:rPr>
        <w:br/>
        <w:t>- 2,0 ч. в центральной зоне (58 - 48 градусов с.ш.);</w:t>
      </w:r>
      <w:r>
        <w:rPr>
          <w:color w:val="000000"/>
          <w:sz w:val="27"/>
          <w:szCs w:val="27"/>
        </w:rPr>
        <w:br/>
        <w:t>- 1,5 ч. в южной зоне (южнее 48 градусов с.ш.).</w:t>
      </w:r>
      <w:r>
        <w:rPr>
          <w:color w:val="000000"/>
          <w:sz w:val="27"/>
          <w:szCs w:val="27"/>
        </w:rPr>
        <w:br/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  <w:r>
        <w:rPr>
          <w:color w:val="000000"/>
          <w:sz w:val="27"/>
          <w:szCs w:val="27"/>
        </w:rPr>
        <w:br/>
        <w:t>7.2. Искусственное освещение</w:t>
      </w:r>
      <w:r>
        <w:rPr>
          <w:color w:val="000000"/>
          <w:sz w:val="27"/>
          <w:szCs w:val="27"/>
        </w:rPr>
        <w:br/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  <w:r>
        <w:rPr>
          <w:color w:val="000000"/>
          <w:sz w:val="27"/>
          <w:szCs w:val="27"/>
        </w:rPr>
        <w:br/>
        <w:t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цветоизлучения: белый, тепло-белый, естественно-белый.</w:t>
      </w:r>
      <w:r>
        <w:rPr>
          <w:color w:val="000000"/>
          <w:sz w:val="27"/>
          <w:szCs w:val="27"/>
        </w:rPr>
        <w:br/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  <w:r>
        <w:rPr>
          <w:color w:val="000000"/>
          <w:sz w:val="27"/>
          <w:szCs w:val="27"/>
        </w:rPr>
        <w:br/>
        <w:t>7.2.3. Не следует использовать в одном помещении люминесцентные лампы и лампы накаливания для общего освещения.</w:t>
      </w:r>
      <w:r>
        <w:rPr>
          <w:color w:val="000000"/>
          <w:sz w:val="27"/>
          <w:szCs w:val="27"/>
        </w:rPr>
        <w:br/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- 300 - 500 лк, в актовых и спортивных залах (на полу) - 200 лк, в рекреациях (на полу) - 150 лк.</w:t>
      </w:r>
      <w:r>
        <w:rPr>
          <w:color w:val="000000"/>
          <w:sz w:val="27"/>
          <w:szCs w:val="27"/>
        </w:rPr>
        <w:br/>
        <w:t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лк.</w:t>
      </w:r>
      <w:r>
        <w:rPr>
          <w:color w:val="000000"/>
          <w:sz w:val="27"/>
          <w:szCs w:val="27"/>
        </w:rPr>
        <w:br/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</w:t>
      </w:r>
      <w:r>
        <w:rPr>
          <w:color w:val="000000"/>
          <w:sz w:val="27"/>
          <w:szCs w:val="27"/>
        </w:rPr>
        <w:br/>
        <w:t xml:space="preserve">7.2.6. Классная доска, не обладающая собственным свечением, оборудуется местным освещением - софитами, предназначенными для освещения классных </w:t>
      </w:r>
      <w:r>
        <w:rPr>
          <w:color w:val="000000"/>
          <w:sz w:val="27"/>
          <w:szCs w:val="27"/>
        </w:rPr>
        <w:lastRenderedPageBreak/>
        <w:t>досок.</w:t>
      </w:r>
      <w:r>
        <w:rPr>
          <w:color w:val="000000"/>
          <w:sz w:val="27"/>
          <w:szCs w:val="27"/>
        </w:rPr>
        <w:br/>
        <w:t>Рекомендуется светильники размещать выше верхнего края доски на 0,3 м и на 0,6 м в сторону класса перед доской.</w:t>
      </w:r>
      <w:r>
        <w:rPr>
          <w:color w:val="000000"/>
          <w:sz w:val="27"/>
          <w:szCs w:val="27"/>
        </w:rPr>
        <w:br/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  <w:r>
        <w:rPr>
          <w:color w:val="000000"/>
          <w:sz w:val="27"/>
          <w:szCs w:val="27"/>
        </w:rPr>
        <w:br/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  <w:r>
        <w:rPr>
          <w:color w:val="000000"/>
          <w:sz w:val="27"/>
          <w:szCs w:val="27"/>
        </w:rPr>
        <w:br/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  <w:r>
        <w:rPr>
          <w:color w:val="000000"/>
          <w:sz w:val="27"/>
          <w:szCs w:val="27"/>
        </w:rPr>
        <w:br/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  <w:r>
        <w:rPr>
          <w:color w:val="000000"/>
          <w:sz w:val="27"/>
          <w:szCs w:val="27"/>
        </w:rPr>
        <w:br/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VIII. Требования к водоснабжению и канализации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  <w:r>
        <w:rPr>
          <w:color w:val="000000"/>
          <w:sz w:val="27"/>
          <w:szCs w:val="27"/>
        </w:rPr>
        <w:br/>
        <w:t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  <w:r>
        <w:rPr>
          <w:color w:val="000000"/>
          <w:sz w:val="27"/>
          <w:szCs w:val="27"/>
        </w:rPr>
        <w:br/>
        <w:t xml:space="preserve">8.2. При отсутствии в населенном пункте централизованного водоснабжения в </w:t>
      </w:r>
      <w:r>
        <w:rPr>
          <w:color w:val="000000"/>
          <w:sz w:val="27"/>
          <w:szCs w:val="27"/>
        </w:rPr>
        <w:lastRenderedPageBreak/>
        <w:t>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  <w:r>
        <w:rPr>
          <w:color w:val="000000"/>
          <w:sz w:val="27"/>
          <w:szCs w:val="27"/>
        </w:rPr>
        <w:br/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  <w:r>
        <w:rPr>
          <w:color w:val="000000"/>
          <w:sz w:val="27"/>
          <w:szCs w:val="27"/>
        </w:rPr>
        <w:br/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  <w:r>
        <w:rPr>
          <w:color w:val="000000"/>
          <w:sz w:val="27"/>
          <w:szCs w:val="27"/>
        </w:rPr>
        <w:br/>
        <w:t>8.5. В неканализованных сельских районах здания общеобразовательных учреждений оборудуют внутренней канализацией (типа люфтклозетами) при условии устройства локальных очистных сооружений. Допускается оборудование надворных туалетов.</w:t>
      </w:r>
      <w:r>
        <w:rPr>
          <w:color w:val="000000"/>
          <w:sz w:val="27"/>
          <w:szCs w:val="27"/>
        </w:rPr>
        <w:br/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IX. Требования к помещениям и оборудованию общеобразовательных учреждений, размещенных в приспособленных зданиях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  <w:r>
        <w:rPr>
          <w:color w:val="000000"/>
          <w:sz w:val="27"/>
          <w:szCs w:val="27"/>
        </w:rPr>
        <w:br/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  <w:r>
        <w:rPr>
          <w:color w:val="000000"/>
          <w:sz w:val="27"/>
          <w:szCs w:val="27"/>
        </w:rPr>
        <w:br/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  <w:r>
        <w:rPr>
          <w:color w:val="000000"/>
          <w:sz w:val="27"/>
          <w:szCs w:val="27"/>
        </w:rPr>
        <w:br/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  <w:r>
        <w:rPr>
          <w:color w:val="000000"/>
          <w:sz w:val="27"/>
          <w:szCs w:val="27"/>
        </w:rPr>
        <w:br/>
        <w:t xml:space="preserve">9.5. Для малокомплектных общеобразовательных учреждений, расположенных </w:t>
      </w:r>
      <w:r>
        <w:rPr>
          <w:color w:val="000000"/>
          <w:sz w:val="27"/>
          <w:szCs w:val="27"/>
        </w:rPr>
        <w:lastRenderedPageBreak/>
        <w:t>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  <w:r>
        <w:rPr>
          <w:color w:val="000000"/>
          <w:sz w:val="27"/>
          <w:szCs w:val="27"/>
        </w:rPr>
        <w:br/>
        <w:t>9.6. При отсутствии гардероба допускается оборудование индивидуальных шкафчиков, расположенных в рекреациях, коридорах.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X. Гигиенические требования к режиму образовательного процесса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  <w:r>
        <w:rPr>
          <w:color w:val="000000"/>
          <w:sz w:val="27"/>
          <w:szCs w:val="27"/>
        </w:rPr>
        <w:br/>
        <w:t>Наполняемость классов, за исключением классов компенсирующего обучения, не должна превышать 25 человек.</w:t>
      </w:r>
      <w:r>
        <w:rPr>
          <w:color w:val="000000"/>
          <w:sz w:val="27"/>
          <w:szCs w:val="27"/>
        </w:rPr>
        <w:br/>
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  <w:r>
        <w:rPr>
          <w:color w:val="000000"/>
          <w:sz w:val="27"/>
          <w:szCs w:val="27"/>
        </w:rPr>
        <w:br/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  <w:r>
        <w:rPr>
          <w:color w:val="000000"/>
          <w:sz w:val="27"/>
          <w:szCs w:val="27"/>
        </w:rPr>
        <w:br/>
        <w:t>10.4. Учебные занятия следует начинать не ранее 8 часов. Проведение нулевых уроков не допускается.</w:t>
      </w:r>
      <w:r>
        <w:rPr>
          <w:color w:val="000000"/>
          <w:sz w:val="27"/>
          <w:szCs w:val="27"/>
        </w:rPr>
        <w:br/>
        <w:t>В учреждениях с углубленным изучением отдельных предметов, лицеях и гимназиях, обучение проводят только в первую смену.</w:t>
      </w:r>
      <w:r>
        <w:rPr>
          <w:color w:val="000000"/>
          <w:sz w:val="27"/>
          <w:szCs w:val="27"/>
        </w:rPr>
        <w:br/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  <w:r>
        <w:rPr>
          <w:color w:val="000000"/>
          <w:sz w:val="27"/>
          <w:szCs w:val="27"/>
        </w:rPr>
        <w:br/>
        <w:t>Обучение в 3 смены в общеобразовательных учреждениях не допускается.</w:t>
      </w:r>
      <w:r>
        <w:rPr>
          <w:color w:val="000000"/>
          <w:sz w:val="27"/>
          <w:szCs w:val="27"/>
        </w:rPr>
        <w:br/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  <w:r>
        <w:rPr>
          <w:color w:val="000000"/>
          <w:sz w:val="27"/>
          <w:szCs w:val="27"/>
        </w:rPr>
        <w:br/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  <w:r>
        <w:rPr>
          <w:color w:val="000000"/>
          <w:sz w:val="27"/>
          <w:szCs w:val="27"/>
        </w:rPr>
        <w:br/>
      </w:r>
      <w:hyperlink r:id="rId6" w:history="1">
        <w:r>
          <w:rPr>
            <w:rStyle w:val="a4"/>
            <w:sz w:val="27"/>
            <w:szCs w:val="27"/>
          </w:rPr>
          <w:t>Таблица 3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Организация профильного обучения в 10 - 11-х классах не должна приводить к увеличению образовательной нагрузки. Выбору профиля обучения должна </w:t>
      </w:r>
      <w:r>
        <w:rPr>
          <w:color w:val="000000"/>
          <w:sz w:val="27"/>
          <w:szCs w:val="27"/>
        </w:rPr>
        <w:lastRenderedPageBreak/>
        <w:t>предшествовать профориентационная работа.</w:t>
      </w:r>
      <w:r>
        <w:rPr>
          <w:color w:val="000000"/>
          <w:sz w:val="27"/>
          <w:szCs w:val="27"/>
        </w:rPr>
        <w:br/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  <w:r>
        <w:rPr>
          <w:color w:val="000000"/>
          <w:sz w:val="27"/>
          <w:szCs w:val="27"/>
        </w:rPr>
        <w:br/>
        <w:t>- для обучающихся 1-х классов не должен превышать 4 уроков и 1 день в неделю - не более 5 уроков за счет урока физической культуры;</w:t>
      </w:r>
      <w:r>
        <w:rPr>
          <w:color w:val="000000"/>
          <w:sz w:val="27"/>
          <w:szCs w:val="27"/>
        </w:rPr>
        <w:br/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  <w:r>
        <w:rPr>
          <w:color w:val="000000"/>
          <w:sz w:val="27"/>
          <w:szCs w:val="27"/>
        </w:rPr>
        <w:br/>
        <w:t>- для обучающихся 5 - 6-х классов - не более 6 уроков;</w:t>
      </w:r>
      <w:r>
        <w:rPr>
          <w:color w:val="000000"/>
          <w:sz w:val="27"/>
          <w:szCs w:val="27"/>
        </w:rPr>
        <w:br/>
        <w:t>- для обучающихся 7 - 11-х классов - не более 7 уроков.</w:t>
      </w:r>
      <w:r>
        <w:rPr>
          <w:color w:val="000000"/>
          <w:sz w:val="27"/>
          <w:szCs w:val="27"/>
        </w:rPr>
        <w:br/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  <w:r>
        <w:rPr>
          <w:color w:val="000000"/>
          <w:sz w:val="27"/>
          <w:szCs w:val="27"/>
        </w:rPr>
        <w:br/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  <w:r>
        <w:rPr>
          <w:color w:val="000000"/>
          <w:sz w:val="27"/>
          <w:szCs w:val="27"/>
        </w:rPr>
        <w:br/>
        <w:t>10.8. 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  <w:r>
        <w:rPr>
          <w:color w:val="000000"/>
          <w:sz w:val="27"/>
          <w:szCs w:val="27"/>
        </w:rPr>
        <w:br/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  <w:r>
        <w:rPr>
          <w:color w:val="000000"/>
          <w:sz w:val="27"/>
          <w:szCs w:val="27"/>
        </w:rPr>
        <w:br/>
        <w:t>В начальных классах сдвоенные уроки не проводятся.</w:t>
      </w:r>
      <w:r>
        <w:rPr>
          <w:color w:val="000000"/>
          <w:sz w:val="27"/>
          <w:szCs w:val="27"/>
        </w:rPr>
        <w:br/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  <w:r>
        <w:rPr>
          <w:color w:val="000000"/>
          <w:sz w:val="27"/>
          <w:szCs w:val="27"/>
        </w:rPr>
        <w:br/>
        <w:t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  <w:r>
        <w:rPr>
          <w:color w:val="000000"/>
          <w:sz w:val="27"/>
          <w:szCs w:val="27"/>
        </w:rPr>
        <w:br/>
        <w:t>Плотность учебной работы обучающихся на уроках по основным предметам должна составлять 60 - 80%.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10.10. Обучение в 1-м классе осуществляется с соблюдением следующих дополнительных требований:</w:t>
      </w:r>
      <w:r>
        <w:rPr>
          <w:color w:val="000000"/>
          <w:sz w:val="27"/>
          <w:szCs w:val="27"/>
        </w:rPr>
        <w:br/>
        <w:t>- учебные занятия проводятся по 5-дневной учебной неделе и только в первую смену;</w:t>
      </w:r>
      <w:r>
        <w:rPr>
          <w:color w:val="000000"/>
          <w:sz w:val="27"/>
          <w:szCs w:val="27"/>
        </w:rPr>
        <w:br/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  <w:r>
        <w:rPr>
          <w:color w:val="000000"/>
          <w:sz w:val="27"/>
          <w:szCs w:val="27"/>
        </w:rPr>
        <w:br/>
        <w:t>- рекомендуется организация в середине учебного дня динамической паузы продолжительностью не менее 40 минут;</w:t>
      </w:r>
      <w:r>
        <w:rPr>
          <w:color w:val="000000"/>
          <w:sz w:val="27"/>
          <w:szCs w:val="27"/>
        </w:rPr>
        <w:br/>
        <w:t>- для посещающих группу продленного дня необходима организация дневного сна (не менее 1 часа), 3-разового питания и прогулок;</w:t>
      </w:r>
      <w:r>
        <w:rPr>
          <w:color w:val="000000"/>
          <w:sz w:val="27"/>
          <w:szCs w:val="27"/>
        </w:rPr>
        <w:br/>
        <w:t>- обучение проводится без балльного оценивания знаний обучающихся и домашних заданий;</w:t>
      </w:r>
      <w:r>
        <w:rPr>
          <w:color w:val="000000"/>
          <w:sz w:val="27"/>
          <w:szCs w:val="27"/>
        </w:rPr>
        <w:br/>
        <w:t>- дополнительные недельные каникулы в середине третьей четверти при традиционном режиме обучения.</w:t>
      </w:r>
      <w:r>
        <w:rPr>
          <w:color w:val="000000"/>
          <w:sz w:val="27"/>
          <w:szCs w:val="27"/>
        </w:rPr>
        <w:br/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  <w:r>
        <w:rPr>
          <w:color w:val="000000"/>
          <w:sz w:val="27"/>
          <w:szCs w:val="27"/>
        </w:rPr>
        <w:br/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  <w:r>
        <w:rPr>
          <w:color w:val="000000"/>
          <w:sz w:val="27"/>
          <w:szCs w:val="27"/>
        </w:rPr>
        <w:br/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  <w:r>
        <w:rPr>
          <w:color w:val="000000"/>
          <w:sz w:val="27"/>
          <w:szCs w:val="27"/>
        </w:rPr>
        <w:br/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  <w:r>
        <w:rPr>
          <w:color w:val="000000"/>
          <w:sz w:val="27"/>
          <w:szCs w:val="27"/>
        </w:rPr>
        <w:br/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  <w:r>
        <w:rPr>
          <w:color w:val="000000"/>
          <w:sz w:val="27"/>
          <w:szCs w:val="27"/>
        </w:rPr>
        <w:br/>
        <w:t xml:space="preserve">10.15. В малокомплектных сельских образовательных учреждениях в зависимости от конкретных условий, числа обучающихся, их возрастных </w:t>
      </w:r>
      <w:r>
        <w:rPr>
          <w:color w:val="000000"/>
          <w:sz w:val="27"/>
          <w:szCs w:val="27"/>
        </w:rPr>
        <w:lastRenderedPageBreak/>
        <w:t>особенностей допускается формирование классов-комплектов из обучающихся на I ступени образования. Оптимальным при этом является раздельное обучение обучающихся разного возраста I ступени образования.</w:t>
      </w:r>
      <w:r>
        <w:rPr>
          <w:color w:val="000000"/>
          <w:sz w:val="27"/>
          <w:szCs w:val="27"/>
        </w:rPr>
        <w:br/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  <w:r>
        <w:rPr>
          <w:color w:val="000000"/>
          <w:sz w:val="27"/>
          <w:szCs w:val="27"/>
        </w:rPr>
        <w:br/>
      </w:r>
      <w:hyperlink r:id="rId7" w:history="1">
        <w:r>
          <w:rPr>
            <w:rStyle w:val="a4"/>
            <w:sz w:val="27"/>
            <w:szCs w:val="27"/>
          </w:rPr>
          <w:t>Таблица 4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  <w:r>
        <w:rPr>
          <w:color w:val="000000"/>
          <w:sz w:val="27"/>
          <w:szCs w:val="27"/>
        </w:rPr>
        <w:br/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  <w:r>
        <w:rPr>
          <w:color w:val="000000"/>
          <w:sz w:val="27"/>
          <w:szCs w:val="27"/>
        </w:rPr>
        <w:br/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  <w:r>
        <w:rPr>
          <w:color w:val="000000"/>
          <w:sz w:val="27"/>
          <w:szCs w:val="27"/>
        </w:rPr>
        <w:br/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  <w:r>
        <w:rPr>
          <w:color w:val="000000"/>
          <w:sz w:val="27"/>
          <w:szCs w:val="27"/>
        </w:rPr>
        <w:br/>
        <w:t>10.17. С целью профилактики утомления, нарушения осанки и зрения обучающихся на уроках следует проводить физкультминутки и гимнастику для глаз (приложение 4 и приложение 5 настоящих санитарных правил).</w:t>
      </w:r>
      <w:r>
        <w:rPr>
          <w:color w:val="000000"/>
          <w:sz w:val="27"/>
          <w:szCs w:val="27"/>
        </w:rPr>
        <w:br/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  <w:r>
        <w:rPr>
          <w:color w:val="000000"/>
          <w:sz w:val="27"/>
          <w:szCs w:val="27"/>
        </w:rPr>
        <w:br/>
        <w:t xml:space="preserve">Продолжительность непрерывного использования в образовательном процессе </w:t>
      </w:r>
      <w:r>
        <w:rPr>
          <w:color w:val="000000"/>
          <w:sz w:val="27"/>
          <w:szCs w:val="27"/>
        </w:rPr>
        <w:lastRenderedPageBreak/>
        <w:t>технических средств обучения устанавливается согласно таблице 5.</w:t>
      </w:r>
      <w:r>
        <w:rPr>
          <w:color w:val="000000"/>
          <w:sz w:val="27"/>
          <w:szCs w:val="27"/>
        </w:rPr>
        <w:br/>
      </w:r>
      <w:hyperlink r:id="rId8" w:history="1">
        <w:r>
          <w:rPr>
            <w:rStyle w:val="a4"/>
            <w:sz w:val="27"/>
            <w:szCs w:val="27"/>
          </w:rPr>
          <w:t>Таблица 5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  <w:r>
        <w:rPr>
          <w:color w:val="000000"/>
          <w:sz w:val="27"/>
          <w:szCs w:val="27"/>
        </w:rPr>
        <w:br/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  <w:r>
        <w:rPr>
          <w:color w:val="000000"/>
          <w:sz w:val="27"/>
          <w:szCs w:val="27"/>
        </w:rPr>
        <w:br/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  <w:r>
        <w:rPr>
          <w:color w:val="000000"/>
          <w:sz w:val="27"/>
          <w:szCs w:val="27"/>
        </w:rPr>
        <w:br/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  <w:r>
        <w:rPr>
          <w:color w:val="000000"/>
          <w:sz w:val="27"/>
          <w:szCs w:val="27"/>
        </w:rPr>
        <w:br/>
        <w:t>10.22. Двигательная активность обучающихся помимо уроков физической культуры в образовательном процессе может обеспечиваться за счет:</w:t>
      </w:r>
      <w:r>
        <w:rPr>
          <w:color w:val="000000"/>
          <w:sz w:val="27"/>
          <w:szCs w:val="27"/>
        </w:rPr>
        <w:br/>
        <w:t>- физкультминуток в соответствии с рекомендуемым комплексом упражнений (приложение 4);</w:t>
      </w:r>
      <w:r>
        <w:rPr>
          <w:color w:val="000000"/>
          <w:sz w:val="27"/>
          <w:szCs w:val="27"/>
        </w:rPr>
        <w:br/>
        <w:t>- организованных подвижных игр на переменах;</w:t>
      </w:r>
      <w:r>
        <w:rPr>
          <w:color w:val="000000"/>
          <w:sz w:val="27"/>
          <w:szCs w:val="27"/>
        </w:rPr>
        <w:br/>
        <w:t>- спортивного часа для детей, посещающих группу продленного дня;</w:t>
      </w:r>
      <w:r>
        <w:rPr>
          <w:color w:val="000000"/>
          <w:sz w:val="27"/>
          <w:szCs w:val="27"/>
        </w:rPr>
        <w:br/>
        <w:t>- внеклассных спортивных занятий и соревнований, общешкольных спортивных мероприятий, дней здоровья;</w:t>
      </w:r>
      <w:r>
        <w:rPr>
          <w:color w:val="000000"/>
          <w:sz w:val="27"/>
          <w:szCs w:val="27"/>
        </w:rPr>
        <w:br/>
        <w:t>- самостоятельных занятий физической культурой в секциях и клубах.</w:t>
      </w:r>
      <w:r>
        <w:rPr>
          <w:color w:val="000000"/>
          <w:sz w:val="27"/>
          <w:szCs w:val="27"/>
        </w:rPr>
        <w:br/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  <w:r>
        <w:rPr>
          <w:color w:val="000000"/>
          <w:sz w:val="27"/>
          <w:szCs w:val="27"/>
        </w:rPr>
        <w:br/>
        <w:t xml:space="preserve"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</w:t>
      </w:r>
      <w:r>
        <w:rPr>
          <w:color w:val="000000"/>
          <w:sz w:val="27"/>
          <w:szCs w:val="27"/>
        </w:rPr>
        <w:lastRenderedPageBreak/>
        <w:t>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  <w:r>
        <w:rPr>
          <w:color w:val="000000"/>
          <w:sz w:val="27"/>
          <w:szCs w:val="27"/>
        </w:rPr>
        <w:br/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r>
        <w:rPr>
          <w:color w:val="000000"/>
          <w:sz w:val="27"/>
          <w:szCs w:val="27"/>
        </w:rPr>
        <w:br/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  <w:r>
        <w:rPr>
          <w:color w:val="000000"/>
          <w:sz w:val="27"/>
          <w:szCs w:val="27"/>
        </w:rPr>
        <w:br/>
        <w:t>В дождливые, ветреные и морозные дни занятия физической культурой проводят в зале.</w:t>
      </w:r>
      <w:r>
        <w:rPr>
          <w:color w:val="000000"/>
          <w:sz w:val="27"/>
          <w:szCs w:val="27"/>
        </w:rPr>
        <w:br/>
        <w:t>10.24. Моторная плотность занятий физической культурой должна составлять не менее 70%.</w:t>
      </w:r>
      <w:r>
        <w:rPr>
          <w:color w:val="000000"/>
          <w:sz w:val="27"/>
          <w:szCs w:val="27"/>
        </w:rPr>
        <w:br/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  <w:r>
        <w:rPr>
          <w:color w:val="000000"/>
          <w:sz w:val="27"/>
          <w:szCs w:val="27"/>
        </w:rPr>
        <w:br/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  <w:r>
        <w:rPr>
          <w:color w:val="000000"/>
          <w:sz w:val="27"/>
          <w:szCs w:val="27"/>
        </w:rPr>
        <w:br/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  <w:r>
        <w:rPr>
          <w:color w:val="000000"/>
          <w:sz w:val="27"/>
          <w:szCs w:val="27"/>
        </w:rPr>
        <w:br/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  <w:r>
        <w:rPr>
          <w:color w:val="000000"/>
          <w:sz w:val="27"/>
          <w:szCs w:val="27"/>
        </w:rPr>
        <w:br/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  <w:r>
        <w:rPr>
          <w:color w:val="000000"/>
          <w:sz w:val="27"/>
          <w:szCs w:val="27"/>
        </w:rPr>
        <w:br/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  <w:r>
        <w:rPr>
          <w:color w:val="000000"/>
          <w:sz w:val="27"/>
          <w:szCs w:val="27"/>
        </w:rPr>
        <w:br/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 и организована в соответствии с санитарно-эпидемиологическими требованиями к учреждениям дополнительного образования детей.</w:t>
      </w:r>
      <w:r>
        <w:rPr>
          <w:color w:val="000000"/>
          <w:sz w:val="27"/>
          <w:szCs w:val="27"/>
        </w:rPr>
        <w:br/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  <w:r>
        <w:rPr>
          <w:color w:val="000000"/>
          <w:sz w:val="27"/>
          <w:szCs w:val="27"/>
        </w:rPr>
        <w:br/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обучающихся.</w:t>
      </w:r>
      <w:r>
        <w:rPr>
          <w:color w:val="000000"/>
          <w:sz w:val="27"/>
          <w:szCs w:val="27"/>
        </w:rPr>
        <w:br/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  <w:r>
        <w:rPr>
          <w:color w:val="000000"/>
          <w:sz w:val="27"/>
          <w:szCs w:val="27"/>
        </w:rPr>
        <w:br/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11.1. Во всех общеобразовательных учреждениях должно быть организовано </w:t>
      </w:r>
      <w:r>
        <w:rPr>
          <w:color w:val="000000"/>
          <w:sz w:val="27"/>
          <w:szCs w:val="27"/>
        </w:rPr>
        <w:lastRenderedPageBreak/>
        <w:t>медицинское обслуживание учащихся.</w:t>
      </w:r>
      <w:r>
        <w:rPr>
          <w:color w:val="000000"/>
          <w:sz w:val="27"/>
          <w:szCs w:val="27"/>
        </w:rPr>
        <w:br/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  <w:r>
        <w:rPr>
          <w:color w:val="000000"/>
          <w:sz w:val="27"/>
          <w:szCs w:val="27"/>
        </w:rPr>
        <w:br/>
        <w:t>11.3. Обучающихся допускают к занятиям в общеобразовательном учреждении после перенесенного заболевания только при наличии справки врача-педиатра.</w:t>
      </w:r>
      <w:r>
        <w:rPr>
          <w:color w:val="000000"/>
          <w:sz w:val="27"/>
          <w:szCs w:val="27"/>
        </w:rPr>
        <w:br/>
        <w:t>11.4. Во всех видах общеобразовательных учреждений организуется работа по профилактике инфекционных и неинфекционных заболеваний.</w:t>
      </w:r>
      <w:r>
        <w:rPr>
          <w:color w:val="000000"/>
          <w:sz w:val="27"/>
          <w:szCs w:val="27"/>
        </w:rPr>
        <w:br/>
        <w:t>11.5. С целью выявления педикулеза не реже 4 раз в год после каждых каникул и ежемесячно выборочно (четыре - 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  <w:r>
        <w:rPr>
          <w:color w:val="000000"/>
          <w:sz w:val="27"/>
          <w:szCs w:val="27"/>
        </w:rPr>
        <w:br/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  <w:r>
        <w:rPr>
          <w:color w:val="000000"/>
          <w:sz w:val="27"/>
          <w:szCs w:val="27"/>
        </w:rPr>
        <w:br/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  <w:r>
        <w:rPr>
          <w:color w:val="000000"/>
          <w:sz w:val="27"/>
          <w:szCs w:val="27"/>
        </w:rPr>
        <w:br/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  <w:r>
        <w:rPr>
          <w:color w:val="000000"/>
          <w:sz w:val="27"/>
          <w:szCs w:val="27"/>
        </w:rPr>
        <w:br/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  <w:r>
        <w:rPr>
          <w:color w:val="000000"/>
          <w:sz w:val="27"/>
          <w:szCs w:val="27"/>
        </w:rPr>
        <w:br/>
        <w:t xml:space="preserve">11.8. Все работники общеобразовательного учреждения проходят предварительные и периодические медицинские осмотры, должны быть </w:t>
      </w:r>
      <w:r>
        <w:rPr>
          <w:color w:val="000000"/>
          <w:sz w:val="27"/>
          <w:szCs w:val="27"/>
        </w:rPr>
        <w:lastRenderedPageBreak/>
        <w:t>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  <w:r>
        <w:rPr>
          <w:color w:val="000000"/>
          <w:sz w:val="27"/>
          <w:szCs w:val="27"/>
        </w:rPr>
        <w:br/>
        <w:t>Работники, уклоняющиеся от прохождения медицинских осмотров, не допускаются к работе.</w:t>
      </w:r>
      <w:r>
        <w:rPr>
          <w:color w:val="000000"/>
          <w:sz w:val="27"/>
          <w:szCs w:val="27"/>
        </w:rPr>
        <w:br/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XII. Требования к санитарному содержанию территории и помещений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12.1. Территория общеобразовательного учреждения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  <w:r>
        <w:rPr>
          <w:color w:val="000000"/>
          <w:sz w:val="27"/>
          <w:szCs w:val="27"/>
        </w:rPr>
        <w:br/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  <w:r>
        <w:rPr>
          <w:color w:val="000000"/>
          <w:sz w:val="27"/>
          <w:szCs w:val="27"/>
        </w:rPr>
        <w:br/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  <w:r>
        <w:rPr>
          <w:color w:val="000000"/>
          <w:sz w:val="27"/>
          <w:szCs w:val="27"/>
        </w:rPr>
        <w:br/>
        <w:t>12.3. Все помещения общеобразовательного учреждения подлежат ежедневной влажной уборке с применением моющих средств.</w:t>
      </w:r>
      <w:r>
        <w:rPr>
          <w:color w:val="000000"/>
          <w:sz w:val="27"/>
          <w:szCs w:val="27"/>
        </w:rPr>
        <w:br/>
        <w:t>Туалеты, столовые, вестибюли, рекреации подлежат влажной уборке после каждой перемены.</w:t>
      </w:r>
      <w:r>
        <w:rPr>
          <w:color w:val="000000"/>
          <w:sz w:val="27"/>
          <w:szCs w:val="27"/>
        </w:rPr>
        <w:br/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  <w:r>
        <w:rPr>
          <w:color w:val="000000"/>
          <w:sz w:val="27"/>
          <w:szCs w:val="27"/>
        </w:rPr>
        <w:br/>
        <w:t>Уборку помещений интерната при общеобразовательном учреждении проводят не реже 1 раза в сутки.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  <w:r>
        <w:rPr>
          <w:color w:val="000000"/>
          <w:sz w:val="27"/>
          <w:szCs w:val="27"/>
        </w:rPr>
        <w:br/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  <w:r>
        <w:rPr>
          <w:color w:val="000000"/>
          <w:sz w:val="27"/>
          <w:szCs w:val="27"/>
        </w:rPr>
        <w:br/>
        <w:t>12.4. Дезинфицирующие и моющие средства хранят в упаковке производителя, в соответствии с инструкцией и в местах, недоступных для обучающихся.</w:t>
      </w:r>
      <w:r>
        <w:rPr>
          <w:color w:val="000000"/>
          <w:sz w:val="27"/>
          <w:szCs w:val="27"/>
        </w:rPr>
        <w:br/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  <w:r>
        <w:rPr>
          <w:color w:val="000000"/>
          <w:sz w:val="27"/>
          <w:szCs w:val="27"/>
        </w:rPr>
        <w:br/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  <w:r>
        <w:rPr>
          <w:color w:val="000000"/>
          <w:sz w:val="27"/>
          <w:szCs w:val="27"/>
        </w:rPr>
        <w:br/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  <w:r>
        <w:rPr>
          <w:color w:val="000000"/>
          <w:sz w:val="27"/>
          <w:szCs w:val="27"/>
        </w:rPr>
        <w:br/>
        <w:t>Вытяжные вентиляционные решетки ежемесячно очищают от пыли.</w:t>
      </w:r>
      <w:r>
        <w:rPr>
          <w:color w:val="000000"/>
          <w:sz w:val="27"/>
          <w:szCs w:val="27"/>
        </w:rPr>
        <w:br/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</w:r>
      <w:r>
        <w:rPr>
          <w:color w:val="000000"/>
          <w:sz w:val="27"/>
          <w:szCs w:val="27"/>
        </w:rPr>
        <w:br/>
        <w:t>Перед началом учебного года постельные принадлежности подвергают обработке в дезинфекционной камере.</w:t>
      </w:r>
      <w:r>
        <w:rPr>
          <w:color w:val="000000"/>
          <w:sz w:val="27"/>
          <w:szCs w:val="27"/>
        </w:rPr>
        <w:br/>
        <w:t>В туалетных помещениях мыло, туалетная бумага и полотенца должны быть в наличии постоянно.</w:t>
      </w:r>
      <w:r>
        <w:rPr>
          <w:color w:val="000000"/>
          <w:sz w:val="27"/>
          <w:szCs w:val="27"/>
        </w:rPr>
        <w:br/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  <w:r>
        <w:rPr>
          <w:color w:val="000000"/>
          <w:sz w:val="27"/>
          <w:szCs w:val="27"/>
        </w:rPr>
        <w:br/>
        <w:t>Предпочтение следует отдавать стерильным медицинским изделиям одноразового применения.</w:t>
      </w:r>
      <w:r>
        <w:rPr>
          <w:color w:val="000000"/>
          <w:sz w:val="27"/>
          <w:szCs w:val="27"/>
        </w:rPr>
        <w:br/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  <w:r>
        <w:rPr>
          <w:color w:val="000000"/>
          <w:sz w:val="27"/>
          <w:szCs w:val="27"/>
        </w:rPr>
        <w:br/>
        <w:t>12.11. Уборочный инвентарь для уборки помещений должен быть промаркирован и закреплен за определенными помещениями.</w:t>
      </w:r>
      <w:r>
        <w:rPr>
          <w:color w:val="000000"/>
          <w:sz w:val="27"/>
          <w:szCs w:val="27"/>
        </w:rPr>
        <w:br/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  <w:r>
        <w:rPr>
          <w:color w:val="000000"/>
          <w:sz w:val="27"/>
          <w:szCs w:val="27"/>
        </w:rPr>
        <w:br/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  <w:r>
        <w:rPr>
          <w:color w:val="000000"/>
          <w:sz w:val="27"/>
          <w:szCs w:val="27"/>
        </w:rPr>
        <w:br/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  <w:r>
        <w:rPr>
          <w:color w:val="000000"/>
          <w:sz w:val="27"/>
          <w:szCs w:val="27"/>
        </w:rPr>
        <w:br/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  <w:r>
        <w:rPr>
          <w:color w:val="000000"/>
          <w:sz w:val="27"/>
          <w:szCs w:val="27"/>
        </w:rPr>
        <w:br/>
        <w:t>12.15. Спортивный инвентарь подлежит ежедневной обработке моющими средствами.</w:t>
      </w:r>
      <w:r>
        <w:rPr>
          <w:color w:val="000000"/>
          <w:sz w:val="27"/>
          <w:szCs w:val="27"/>
        </w:rPr>
        <w:br/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мыльно- содовым раствором.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  <w:r>
        <w:rPr>
          <w:color w:val="000000"/>
          <w:sz w:val="27"/>
          <w:szCs w:val="27"/>
        </w:rPr>
        <w:br/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  <w:r>
        <w:rPr>
          <w:color w:val="000000"/>
          <w:sz w:val="27"/>
          <w:szCs w:val="27"/>
        </w:rPr>
        <w:br/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XIII. Требования к соблюдению санитарных правил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  <w:r>
        <w:rPr>
          <w:color w:val="000000"/>
          <w:sz w:val="27"/>
          <w:szCs w:val="27"/>
        </w:rPr>
        <w:br/>
        <w:t>- наличие в учреждении настоящих санитарных правил и доведение их содержания до работников учреждения;</w:t>
      </w:r>
      <w:r>
        <w:rPr>
          <w:color w:val="000000"/>
          <w:sz w:val="27"/>
          <w:szCs w:val="27"/>
        </w:rPr>
        <w:br/>
        <w:t>- выполнение требований санитарных правил всеми работниками учреждения;</w:t>
      </w:r>
      <w:r>
        <w:rPr>
          <w:color w:val="000000"/>
          <w:sz w:val="27"/>
          <w:szCs w:val="27"/>
        </w:rPr>
        <w:br/>
        <w:t>- необходимые условия для соблюдения санитарных правил;</w:t>
      </w:r>
      <w:r>
        <w:rPr>
          <w:color w:val="000000"/>
          <w:sz w:val="27"/>
          <w:szCs w:val="27"/>
        </w:rPr>
        <w:br/>
        <w:t>- прием на работу лиц, имеющих допуск по состоянию здоровья, прошедших профессиональную гигиеническую подготовку и аттестацию;</w:t>
      </w:r>
      <w:r>
        <w:rPr>
          <w:color w:val="000000"/>
          <w:sz w:val="27"/>
          <w:szCs w:val="27"/>
        </w:rPr>
        <w:br/>
        <w:t>- наличие медицинских книжек на каждого работника и своевременное прохождение ими периодических медицинских обследований;</w:t>
      </w:r>
      <w:r>
        <w:rPr>
          <w:color w:val="000000"/>
          <w:sz w:val="27"/>
          <w:szCs w:val="27"/>
        </w:rPr>
        <w:br/>
        <w:t>- организацию мероприятий по дезинфекции, дезинсекции и дератизации;</w:t>
      </w:r>
      <w:r>
        <w:rPr>
          <w:color w:val="000000"/>
          <w:sz w:val="27"/>
          <w:szCs w:val="27"/>
        </w:rPr>
        <w:br/>
        <w:t>- наличие аптечек для оказания первой медицинской помощи и их своевременное пополнение.</w:t>
      </w:r>
      <w:r>
        <w:rPr>
          <w:color w:val="000000"/>
          <w:sz w:val="27"/>
          <w:szCs w:val="27"/>
        </w:rPr>
        <w:br/>
        <w:t>13.2. Медицинский персонал общеобразовательного учреждения осуществляет повседневный контроль за соблюдением требований санитарных правил.</w:t>
      </w:r>
      <w:r>
        <w:rPr>
          <w:color w:val="000000"/>
          <w:sz w:val="27"/>
          <w:szCs w:val="27"/>
        </w:rPr>
        <w:br/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Приложение 1 к СанПиН 2.4.2.2821-10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Рекомендации по воспитанию и формированию правильной рабочей позы у обучающихся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</w:t>
      </w:r>
      <w:r>
        <w:rPr>
          <w:color w:val="000000"/>
          <w:sz w:val="27"/>
          <w:szCs w:val="27"/>
        </w:rPr>
        <w:lastRenderedPageBreak/>
        <w:t>этого необходимо посвятить специальный урок в первых классах.</w:t>
      </w:r>
      <w:r>
        <w:rPr>
          <w:color w:val="000000"/>
          <w:sz w:val="27"/>
          <w:szCs w:val="27"/>
        </w:rPr>
        <w:br/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r>
        <w:rPr>
          <w:color w:val="000000"/>
          <w:sz w:val="27"/>
          <w:szCs w:val="27"/>
        </w:rPr>
        <w:br/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  <w:r>
        <w:rPr>
          <w:color w:val="000000"/>
          <w:sz w:val="27"/>
          <w:szCs w:val="27"/>
        </w:rPr>
        <w:br/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  <w:r>
        <w:rPr>
          <w:color w:val="000000"/>
          <w:sz w:val="27"/>
          <w:szCs w:val="27"/>
        </w:rPr>
        <w:br/>
        <w:t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  <w:r>
        <w:rPr>
          <w:color w:val="000000"/>
          <w:sz w:val="27"/>
          <w:szCs w:val="27"/>
        </w:rPr>
        <w:br/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  <w:r>
        <w:rPr>
          <w:color w:val="000000"/>
          <w:sz w:val="27"/>
          <w:szCs w:val="27"/>
        </w:rPr>
        <w:br/>
        <w:t>В учебном кабинете следует поместить таблицу "Правильно сиди при письме", чтобы обучающиеся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  <w:r>
        <w:rPr>
          <w:color w:val="000000"/>
          <w:sz w:val="27"/>
          <w:szCs w:val="27"/>
        </w:rPr>
        <w:br/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  <w:r>
        <w:rPr>
          <w:color w:val="000000"/>
          <w:sz w:val="27"/>
          <w:szCs w:val="27"/>
        </w:rPr>
        <w:br/>
        <w:t xml:space="preserve"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</w:t>
      </w:r>
      <w:r>
        <w:rPr>
          <w:color w:val="000000"/>
          <w:sz w:val="27"/>
          <w:szCs w:val="27"/>
        </w:rPr>
        <w:lastRenderedPageBreak/>
        <w:t>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  <w:r>
        <w:rPr>
          <w:color w:val="000000"/>
          <w:sz w:val="27"/>
          <w:szCs w:val="27"/>
        </w:rPr>
        <w:br/>
      </w:r>
      <w:hyperlink r:id="rId9" w:history="1">
        <w:r>
          <w:rPr>
            <w:rStyle w:val="a4"/>
            <w:sz w:val="27"/>
            <w:szCs w:val="27"/>
          </w:rPr>
          <w:t>Приложение 2 к СанПиН 2.4.2.2821-10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hyperlink r:id="rId10" w:history="1">
        <w:r>
          <w:rPr>
            <w:rStyle w:val="a4"/>
            <w:sz w:val="27"/>
            <w:szCs w:val="27"/>
          </w:rPr>
          <w:t>Приложение 3 к СанПиН 2.4.2.2821-10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Приложение 4 к СанПиН 2.4.2.2821-10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Рекомендуемый комплекс упражнений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физкультурных минуток (ФМ)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  <w:r>
        <w:rPr>
          <w:color w:val="000000"/>
          <w:sz w:val="27"/>
          <w:szCs w:val="27"/>
        </w:rPr>
        <w:br/>
        <w:t>ФМ для улучшения мозгового кровообращения:</w:t>
      </w:r>
      <w:r>
        <w:rPr>
          <w:color w:val="000000"/>
          <w:sz w:val="27"/>
          <w:szCs w:val="27"/>
        </w:rPr>
        <w:br/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  <w:r>
        <w:rPr>
          <w:color w:val="000000"/>
          <w:sz w:val="27"/>
          <w:szCs w:val="27"/>
        </w:rPr>
        <w:br/>
        <w:t>2. И.п. - сидя, руки на поясе. 1 - поворот головы направо, 2 - и.п., 3 - поворот головы налево, 4 - и.п. Повторить 6 - 8 раз. Темп медленный.</w:t>
      </w:r>
      <w:r>
        <w:rPr>
          <w:color w:val="000000"/>
          <w:sz w:val="27"/>
          <w:szCs w:val="27"/>
        </w:rPr>
        <w:br/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  <w:r>
        <w:rPr>
          <w:color w:val="000000"/>
          <w:sz w:val="27"/>
          <w:szCs w:val="27"/>
        </w:rPr>
        <w:br/>
        <w:t>ФМ для снятия утомления с плечевого пояса и рук:</w:t>
      </w:r>
      <w:r>
        <w:rPr>
          <w:color w:val="000000"/>
          <w:sz w:val="27"/>
          <w:szCs w:val="27"/>
        </w:rPr>
        <w:br/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  <w:r>
        <w:rPr>
          <w:color w:val="000000"/>
          <w:sz w:val="27"/>
          <w:szCs w:val="27"/>
        </w:rPr>
        <w:br/>
        <w:t>2. 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  <w:r>
        <w:rPr>
          <w:color w:val="000000"/>
          <w:sz w:val="27"/>
          <w:szCs w:val="27"/>
        </w:rPr>
        <w:br/>
        <w:t>3. 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  <w:r>
        <w:rPr>
          <w:color w:val="000000"/>
          <w:sz w:val="27"/>
          <w:szCs w:val="27"/>
        </w:rPr>
        <w:br/>
        <w:t>ФМ для снятия утомления с туловища:</w:t>
      </w:r>
      <w:r>
        <w:rPr>
          <w:color w:val="000000"/>
          <w:sz w:val="27"/>
          <w:szCs w:val="27"/>
        </w:rPr>
        <w:br/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  <w:r>
        <w:rPr>
          <w:color w:val="000000"/>
          <w:sz w:val="27"/>
          <w:szCs w:val="27"/>
        </w:rPr>
        <w:br/>
        <w:t xml:space="preserve">2. И.п. - стойка ноги врозь, руки за голову. 1 - 5 - круговые движения тазом в </w:t>
      </w:r>
      <w:r>
        <w:rPr>
          <w:color w:val="000000"/>
          <w:sz w:val="27"/>
          <w:szCs w:val="27"/>
        </w:rPr>
        <w:lastRenderedPageBreak/>
        <w:t>одну сторону, 4 - 6 - то же в другую сторону, 7 - 8 - руки вниз и расслабленно потрясти кистями. Повторить 4 - 6 раз. Темп средний.</w:t>
      </w:r>
      <w:r>
        <w:rPr>
          <w:color w:val="000000"/>
          <w:sz w:val="27"/>
          <w:szCs w:val="27"/>
        </w:rPr>
        <w:br/>
        <w:t>3. 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  <w:r>
        <w:rPr>
          <w:color w:val="000000"/>
          <w:sz w:val="27"/>
          <w:szCs w:val="27"/>
        </w:rPr>
        <w:br/>
        <w:t>ФМ общего воздействия комплектуются из упражнений для разных групп мышц с учетом их напряжения в процессе деятельности.</w:t>
      </w:r>
      <w:r>
        <w:rPr>
          <w:color w:val="000000"/>
          <w:sz w:val="27"/>
          <w:szCs w:val="27"/>
        </w:rPr>
        <w:br/>
        <w:t>Комплекс упражнений ФМ для обучающихся I ступени образования на уроках с элементами письма:</w:t>
      </w:r>
      <w:r>
        <w:rPr>
          <w:color w:val="000000"/>
          <w:sz w:val="27"/>
          <w:szCs w:val="27"/>
        </w:rPr>
        <w:br/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  <w:r>
        <w:rPr>
          <w:color w:val="000000"/>
          <w:sz w:val="27"/>
          <w:szCs w:val="27"/>
        </w:rPr>
        <w:br/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  <w:r>
        <w:rPr>
          <w:color w:val="000000"/>
          <w:sz w:val="27"/>
          <w:szCs w:val="27"/>
        </w:rPr>
        <w:br/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  <w:r>
        <w:rPr>
          <w:color w:val="000000"/>
          <w:sz w:val="27"/>
          <w:szCs w:val="27"/>
        </w:rPr>
        <w:br/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 быстрый, 6 - медленный.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Приложение 5 к СанПиН 2.4.2.2821-10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Рекомендуемый комплекс упражнений гимнастики глаз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1. Быстро поморгать, закрыть глаза и посидеть спокойно, медленно считая до 5. Повторять 4 - 5 раз.</w:t>
      </w:r>
      <w:r>
        <w:rPr>
          <w:color w:val="000000"/>
          <w:sz w:val="27"/>
          <w:szCs w:val="27"/>
        </w:rPr>
        <w:br/>
        <w:t>2. Крепко зажмурить глаза (считать до 3, открыть их и посмотреть вдаль (считать до 5). Повторять 4 - 5 раз.</w:t>
      </w:r>
      <w:r>
        <w:rPr>
          <w:color w:val="000000"/>
          <w:sz w:val="27"/>
          <w:szCs w:val="27"/>
        </w:rPr>
        <w:br/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  <w:r>
        <w:rPr>
          <w:color w:val="000000"/>
          <w:sz w:val="27"/>
          <w:szCs w:val="27"/>
        </w:rPr>
        <w:br/>
        <w:t>4. Посмотреть на указательный палец вытянутой руки на счет 1 - 4, потом перенести взор вдаль на счет 1 - 6. Повторять 4 - 5 раз.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Приложение 6 к СанПиН 2.4.2.2821-10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Рекомендации к организации и режиму работы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групп продленного дня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Общие положения.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 одновременно с образовательным процессом может охватывать период времени пребывания обучающихся в общеобразовательном учреждении с 8.00 - 8.30 до 18.00 - 19.00.</w:t>
      </w:r>
      <w:r>
        <w:rPr>
          <w:color w:val="000000"/>
          <w:sz w:val="27"/>
          <w:szCs w:val="27"/>
        </w:rPr>
        <w:br/>
        <w:t>Помещения групп продленного дня для обучающихся I - VIII классов це лесообразно размещать в пределах соответствующих учебных секций, включая рекреации.</w:t>
      </w:r>
      <w:r>
        <w:rPr>
          <w:color w:val="000000"/>
          <w:sz w:val="27"/>
          <w:szCs w:val="27"/>
        </w:rPr>
        <w:br/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  <w:r>
        <w:rPr>
          <w:color w:val="000000"/>
          <w:sz w:val="27"/>
          <w:szCs w:val="27"/>
        </w:rPr>
        <w:br/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Режим дня.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  <w:r>
        <w:rPr>
          <w:color w:val="000000"/>
          <w:sz w:val="27"/>
          <w:szCs w:val="27"/>
        </w:rPr>
        <w:br/>
        <w:t xml:space="preserve"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</w:t>
      </w:r>
      <w:r>
        <w:rPr>
          <w:color w:val="000000"/>
          <w:sz w:val="27"/>
          <w:szCs w:val="27"/>
        </w:rPr>
        <w:lastRenderedPageBreak/>
        <w:t>самодеятельности, викторин и другие мероприятия).</w:t>
      </w:r>
      <w:r>
        <w:rPr>
          <w:color w:val="000000"/>
          <w:sz w:val="27"/>
          <w:szCs w:val="27"/>
        </w:rPr>
        <w:br/>
        <w:t>В режиме дня должны обязательно предусматриваться: питание, про 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  <w:r>
        <w:rPr>
          <w:color w:val="000000"/>
          <w:sz w:val="27"/>
          <w:szCs w:val="27"/>
        </w:rPr>
        <w:br/>
        <w:t>Отдых на свежем воздухе.</w:t>
      </w:r>
      <w:r>
        <w:rPr>
          <w:color w:val="000000"/>
          <w:sz w:val="27"/>
          <w:szCs w:val="27"/>
        </w:rPr>
        <w:br/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  <w:r>
        <w:rPr>
          <w:color w:val="000000"/>
          <w:sz w:val="27"/>
          <w:szCs w:val="27"/>
        </w:rPr>
        <w:br/>
        <w:t>- до обеда длительностью не менее 1 часа, после окончания учебных занятий в школе;</w:t>
      </w:r>
      <w:r>
        <w:rPr>
          <w:color w:val="000000"/>
          <w:sz w:val="27"/>
          <w:szCs w:val="27"/>
        </w:rPr>
        <w:br/>
        <w:t>- перед самоподготовкой в течение часа.</w:t>
      </w:r>
      <w:r>
        <w:rPr>
          <w:color w:val="000000"/>
          <w:sz w:val="27"/>
          <w:szCs w:val="27"/>
        </w:rPr>
        <w:br/>
        <w:t>Прогулки рекомендуется сопровождать спортивными, подвижными иг 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  <w:r>
        <w:rPr>
          <w:color w:val="000000"/>
          <w:sz w:val="27"/>
          <w:szCs w:val="27"/>
        </w:rPr>
        <w:br/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  <w:r>
        <w:rPr>
          <w:color w:val="000000"/>
          <w:sz w:val="27"/>
          <w:szCs w:val="27"/>
        </w:rPr>
        <w:br/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  <w:r>
        <w:rPr>
          <w:color w:val="000000"/>
          <w:sz w:val="27"/>
          <w:szCs w:val="27"/>
        </w:rPr>
        <w:br/>
        <w:t>В непогоду подвижные игры можно переносить в хорошо проветриваемые помещения.</w:t>
      </w:r>
      <w:r>
        <w:rPr>
          <w:color w:val="000000"/>
          <w:sz w:val="27"/>
          <w:szCs w:val="27"/>
        </w:rPr>
        <w:br/>
        <w:t>Местом для отдыха на свежем воздухе и проведения спортивного часа может быть пришкольный участок или специально оборудованные пло щадки. Кроме того, для этих целей могут быть использованы прилежащие скверы, парки, лес, стадионы.</w:t>
      </w:r>
      <w:r>
        <w:rPr>
          <w:color w:val="000000"/>
          <w:sz w:val="27"/>
          <w:szCs w:val="27"/>
        </w:rPr>
        <w:br/>
        <w:t>Организация дневного сна для первоклассников и ослабленных детей.</w:t>
      </w:r>
      <w:r>
        <w:rPr>
          <w:color w:val="000000"/>
          <w:sz w:val="27"/>
          <w:szCs w:val="27"/>
        </w:rPr>
        <w:br/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  <w:r>
        <w:rPr>
          <w:color w:val="000000"/>
          <w:sz w:val="27"/>
          <w:szCs w:val="27"/>
        </w:rPr>
        <w:br/>
        <w:t xml:space="preserve">Для организации дневного сна должны быть выделены либо специаль ные спальные, либо универсальные помещения площадью из расчета 4,0 м [2] на </w:t>
      </w:r>
      <w:r>
        <w:rPr>
          <w:color w:val="000000"/>
          <w:sz w:val="27"/>
          <w:szCs w:val="27"/>
        </w:rPr>
        <w:lastRenderedPageBreak/>
        <w:t>одного учащегося, оборудованные подростковыми (размером 1600 х 700 мм) или встроенными одноярусными кроватями.</w:t>
      </w:r>
      <w:r>
        <w:rPr>
          <w:color w:val="000000"/>
          <w:sz w:val="27"/>
          <w:szCs w:val="27"/>
        </w:rPr>
        <w:br/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  <w:r>
        <w:rPr>
          <w:color w:val="000000"/>
          <w:sz w:val="27"/>
          <w:szCs w:val="27"/>
        </w:rPr>
        <w:br/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  <w:r>
        <w:rPr>
          <w:color w:val="000000"/>
          <w:sz w:val="27"/>
          <w:szCs w:val="27"/>
        </w:rPr>
        <w:br/>
        <w:t>Спальные помещения рекомендуется проветривать за 30 минут до сна, сон проводить при открытых фрамугах или форточках.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Подготовка домашних заданий.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При выполнении обучающимися домашних заданий (самоподготовка) следует соблюдать следующие рекомендации:</w:t>
      </w:r>
      <w:r>
        <w:rPr>
          <w:color w:val="000000"/>
          <w:sz w:val="27"/>
          <w:szCs w:val="27"/>
        </w:rPr>
        <w:br/>
        <w:t>- приготовление уроков проводить в закрепленном учебном помещении, оборудованном мебелью, соответствующей росту обучающихся;</w:t>
      </w:r>
      <w:r>
        <w:rPr>
          <w:color w:val="000000"/>
          <w:sz w:val="27"/>
          <w:szCs w:val="27"/>
        </w:rPr>
        <w:br/>
        <w:t>- начинать самоподготовку в 15 - 16 часов, так как к этому времени отмечается физиологический подъем работоспособности;</w:t>
      </w:r>
      <w:r>
        <w:rPr>
          <w:color w:val="000000"/>
          <w:sz w:val="27"/>
          <w:szCs w:val="27"/>
        </w:rPr>
        <w:br/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  <w:r>
        <w:rPr>
          <w:color w:val="000000"/>
          <w:sz w:val="27"/>
          <w:szCs w:val="27"/>
        </w:rPr>
        <w:br/>
        <w:t>- предоставлять по усмотрению обучающихся очередность выполнения домашних заданий, рекомендуя при этом начинать с предмета средней труд ности для данного обучающегося;</w:t>
      </w:r>
      <w:r>
        <w:rPr>
          <w:color w:val="000000"/>
          <w:sz w:val="27"/>
          <w:szCs w:val="27"/>
        </w:rPr>
        <w:br/>
        <w:t>- предоставлять обучающимся возможность устраивать произволь ные перерывы по завершении определенного этапа работы;</w:t>
      </w:r>
      <w:r>
        <w:rPr>
          <w:color w:val="000000"/>
          <w:sz w:val="27"/>
          <w:szCs w:val="27"/>
        </w:rPr>
        <w:br/>
        <w:t>- проводить "физкультурные минутки" длительностью 1-2 минуты;</w:t>
      </w:r>
      <w:r>
        <w:rPr>
          <w:color w:val="000000"/>
          <w:sz w:val="27"/>
          <w:szCs w:val="27"/>
        </w:rPr>
        <w:br/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Внеурочная деятельность.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Внеурочную деятельность реализуют в виде экскурсий, кружков, секций, олимпиад, соревнований и т.п.</w:t>
      </w:r>
      <w:r>
        <w:rPr>
          <w:color w:val="000000"/>
          <w:sz w:val="27"/>
          <w:szCs w:val="27"/>
        </w:rPr>
        <w:br/>
        <w:t xml:space="preserve"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</w:t>
      </w:r>
      <w:r>
        <w:rPr>
          <w:color w:val="000000"/>
          <w:sz w:val="27"/>
          <w:szCs w:val="27"/>
        </w:rPr>
        <w:lastRenderedPageBreak/>
        <w:t>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  <w:r>
        <w:rPr>
          <w:color w:val="000000"/>
          <w:sz w:val="27"/>
          <w:szCs w:val="27"/>
        </w:rPr>
        <w:br/>
        <w:t>Рекомендуется для организации различных видов внеурочной деятель ности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Питание.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13-14 часов, полдник - в 16-17 часов.</w:t>
      </w:r>
      <w:r>
        <w:rPr>
          <w:color w:val="000000"/>
          <w:sz w:val="27"/>
          <w:szCs w:val="27"/>
        </w:rPr>
        <w:br/>
      </w:r>
      <w:r>
        <w:rPr>
          <w:rStyle w:val="a3"/>
          <w:color w:val="000000"/>
          <w:sz w:val="27"/>
          <w:szCs w:val="27"/>
        </w:rPr>
        <w:t>Внимание!</w:t>
      </w:r>
      <w:r>
        <w:rPr>
          <w:color w:val="000000"/>
          <w:sz w:val="27"/>
          <w:szCs w:val="27"/>
        </w:rPr>
        <w:br/>
        <w:t>К этому документу прилагаются следующие файлы:</w:t>
      </w:r>
      <w:r>
        <w:rPr>
          <w:color w:val="000000"/>
          <w:sz w:val="27"/>
          <w:szCs w:val="27"/>
        </w:rPr>
        <w:br/>
      </w:r>
      <w:hyperlink r:id="rId11" w:tgtFrame="new" w:history="1">
        <w:r>
          <w:rPr>
            <w:rStyle w:val="a4"/>
            <w:sz w:val="27"/>
            <w:szCs w:val="27"/>
          </w:rPr>
          <w:t>Приложение 2.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2" w:tgtFrame="new" w:history="1">
        <w:r>
          <w:rPr>
            <w:rStyle w:val="a4"/>
            <w:sz w:val="27"/>
            <w:szCs w:val="27"/>
          </w:rPr>
          <w:t>Приложение 3.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3" w:tgtFrame="new" w:history="1">
        <w:r>
          <w:rPr>
            <w:rStyle w:val="a4"/>
            <w:sz w:val="27"/>
            <w:szCs w:val="27"/>
          </w:rPr>
          <w:t>Приложение 7.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4" w:tgtFrame="new" w:history="1">
        <w:r>
          <w:rPr>
            <w:rStyle w:val="a4"/>
            <w:sz w:val="27"/>
            <w:szCs w:val="27"/>
          </w:rPr>
          <w:t>Таблица 1.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5" w:tgtFrame="new" w:history="1">
        <w:r>
          <w:rPr>
            <w:rStyle w:val="a4"/>
            <w:sz w:val="27"/>
            <w:szCs w:val="27"/>
          </w:rPr>
          <w:t>Таблица 2.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6" w:tgtFrame="new" w:history="1">
        <w:r>
          <w:rPr>
            <w:rStyle w:val="a4"/>
            <w:sz w:val="27"/>
            <w:szCs w:val="27"/>
          </w:rPr>
          <w:t>Таблица 3.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7" w:tgtFrame="new" w:history="1">
        <w:r>
          <w:rPr>
            <w:rStyle w:val="a4"/>
            <w:sz w:val="27"/>
            <w:szCs w:val="27"/>
          </w:rPr>
          <w:t>Таблица 4.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18" w:tgtFrame="new" w:history="1">
        <w:r>
          <w:rPr>
            <w:rStyle w:val="a4"/>
            <w:sz w:val="27"/>
            <w:szCs w:val="27"/>
          </w:rPr>
          <w:t>Таблица 5.</w:t>
        </w:r>
      </w:hyperlink>
    </w:p>
    <w:sectPr w:rsidR="00ED4A16" w:rsidSect="00ED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00B2"/>
    <w:rsid w:val="00ED4A16"/>
    <w:rsid w:val="00F5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00B2"/>
    <w:rPr>
      <w:b/>
      <w:bCs/>
    </w:rPr>
  </w:style>
  <w:style w:type="character" w:customStyle="1" w:styleId="apple-converted-space">
    <w:name w:val="apple-converted-space"/>
    <w:basedOn w:val="a0"/>
    <w:rsid w:val="00F500B2"/>
  </w:style>
  <w:style w:type="character" w:styleId="a4">
    <w:name w:val="Hyperlink"/>
    <w:basedOn w:val="a0"/>
    <w:uiPriority w:val="99"/>
    <w:semiHidden/>
    <w:unhideWhenUsed/>
    <w:rsid w:val="00F500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.rg.ru/pril/46/50/41/5430_23.gif" TargetMode="External"/><Relationship Id="rId13" Type="http://schemas.openxmlformats.org/officeDocument/2006/relationships/hyperlink" Target="http://img.rg.ru/pril/46/50/41/5430_26.gif" TargetMode="External"/><Relationship Id="rId18" Type="http://schemas.openxmlformats.org/officeDocument/2006/relationships/hyperlink" Target="http://img.rg.ru/pril/46/50/41/5430_23.gi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mg.rg.ru/pril/46/50/41/5430_22.gif" TargetMode="External"/><Relationship Id="rId12" Type="http://schemas.openxmlformats.org/officeDocument/2006/relationships/hyperlink" Target="http://img.rg.ru/pril/46/50/41/5430_25.gif" TargetMode="External"/><Relationship Id="rId17" Type="http://schemas.openxmlformats.org/officeDocument/2006/relationships/hyperlink" Target="http://img.rg.ru/pril/46/50/41/5430_22.gi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mg.rg.ru/pril/46/50/41/5430_21.gi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mg.rg.ru/pril/46/50/41/5430_21.gif" TargetMode="External"/><Relationship Id="rId11" Type="http://schemas.openxmlformats.org/officeDocument/2006/relationships/hyperlink" Target="http://img.rg.ru/pril/46/50/41/5430_24.gif" TargetMode="External"/><Relationship Id="rId5" Type="http://schemas.openxmlformats.org/officeDocument/2006/relationships/hyperlink" Target="http://img.rg.ru/pril/46/50/41/5430_20.gif" TargetMode="External"/><Relationship Id="rId15" Type="http://schemas.openxmlformats.org/officeDocument/2006/relationships/hyperlink" Target="http://img.rg.ru/pril/46/50/41/5430_20.gif" TargetMode="External"/><Relationship Id="rId10" Type="http://schemas.openxmlformats.org/officeDocument/2006/relationships/hyperlink" Target="http://img.rg.ru/pril/46/50/41/5430_25.gi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img.rg.ru/pril/46/50/41/5430_19.gif" TargetMode="External"/><Relationship Id="rId9" Type="http://schemas.openxmlformats.org/officeDocument/2006/relationships/hyperlink" Target="http://img.rg.ru/pril/46/50/41/5430_24.gif" TargetMode="External"/><Relationship Id="rId14" Type="http://schemas.openxmlformats.org/officeDocument/2006/relationships/hyperlink" Target="http://img.rg.ru/pril/46/50/41/5430_19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14589</Words>
  <Characters>83161</Characters>
  <Application>Microsoft Office Word</Application>
  <DocSecurity>0</DocSecurity>
  <Lines>693</Lines>
  <Paragraphs>195</Paragraphs>
  <ScaleCrop>false</ScaleCrop>
  <Company>Reanimator Extreme Edition</Company>
  <LinksUpToDate>false</LinksUpToDate>
  <CharactersWithSpaces>97555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2015-05-25T10:28:00Z</dcterms:created>
  <dcterms:modified xsi:type="dcterms:W3CDTF">2015-05-25T10:28:00Z</dcterms:modified>
</cp:coreProperties>
</file>